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2" w:name="X77ac9c76edb268f5d1e529a6f6ea803850c9a1f"/>
    <w:p>
      <w:pPr>
        <w:pStyle w:val="Heading1"/>
      </w:pPr>
      <w:r>
        <w:t xml:space="preserve">Seminar Presentation Slides on Special Education in Bangladesh Dhaka</w:t>
      </w:r>
    </w:p>
    <w:bookmarkStart w:id="20" w:name="X67626d16b82c0d72021775990a913a54e748730"/>
    <w:p>
      <w:pPr>
        <w:pStyle w:val="Heading2"/>
      </w:pPr>
      <w:r>
        <w:t xml:space="preserve">Title Slide: Special Education Teachers in the Heart of Bangladesh Dhaka</w:t>
      </w:r>
    </w:p>
    <w:p>
      <w:pPr>
        <w:pStyle w:val="FirstParagraph"/>
      </w:pPr>
      <w:r>
        <w:rPr>
          <w:bCs/>
          <w:b/>
        </w:rPr>
        <w:t xml:space="preserve">Welcome to this critical seminar presentation.</w:t>
      </w:r>
    </w:p>
    <w:p>
      <w:pPr>
        <w:pStyle w:val="BodyText"/>
      </w:pPr>
      <w:r>
        <w:t xml:space="preserve">This document serves as a comprehensive guide for understanding the pivotal role of a Special Education Teacher within the unique socio-economic and cultural context of Bangladesh, specifically focusing on the capital city, Dhaka. As we navigate through these slides, we will explore the challenges faced by children with disabilities in urban settings like Dhaka and how trained Special Education Teachers can transform lives.</w:t>
      </w:r>
    </w:p>
    <w:p>
      <w:pPr>
        <w:pStyle w:val="BodyText"/>
      </w:pPr>
      <w:r>
        <w:rPr>
          <w:iCs/>
          <w:i/>
        </w:rPr>
        <w:t xml:space="preserve">Note: All content is presented strictly in English as per instructions.</w:t>
      </w:r>
    </w:p>
    <w:bookmarkEnd w:id="20"/>
    <w:bookmarkStart w:id="21" w:name="X70d31da62f3bc34b0d2453df87c6d22162d3a0c"/>
    <w:p>
      <w:pPr>
        <w:pStyle w:val="Heading2"/>
      </w:pPr>
      <w:r>
        <w:t xml:space="preserve">Introduction: The Urgent Need for Special Education in Dhaka</w:t>
      </w:r>
    </w:p>
    <w:p>
      <w:pPr>
        <w:pStyle w:val="FirstParagraph"/>
      </w:pPr>
      <w:r>
        <w:t xml:space="preserve">Dhaka, the bustling capital of Bangladesh, is a city of over 20 million people. While it represents economic growth and modernization, it also highlights significant gaps in inclusive education. Approximately 4-6% of children worldwide have some form of disability; in Dhaka's crowded schools and slum areas, these children are often marginalized.</w:t>
      </w:r>
    </w:p>
    <w:p>
      <w:pPr>
        <w:pStyle w:val="BodyText"/>
      </w:pPr>
      <w:r>
        <w:t xml:space="preserve">The government of Bangladesh has ratified the Convention on the Rights of Persons with Disabilities (CRPD), yet implementation at the grassroots level remains inconsistent. This is where the Special Education Teacher becomes an agent of change. They are not just educators but advocates who bridge the gap between policy and practice in Dhaka’s educational landscape.</w:t>
      </w:r>
    </w:p>
    <w:bookmarkEnd w:id="21"/>
    <w:bookmarkStart w:id="22" w:name="Xf221263bdd63e46ecd3fb1549c5b8c317999e10"/>
    <w:p>
      <w:pPr>
        <w:pStyle w:val="Heading2"/>
      </w:pPr>
      <w:r>
        <w:t xml:space="preserve">The Role of a Special Education Teacher in Bangladesh Dhaka</w:t>
      </w:r>
    </w:p>
    <w:p>
      <w:pPr>
        <w:pStyle w:val="FirstParagraph"/>
      </w:pPr>
      <w:r>
        <w:t xml:space="preserve">A Special Education Teacher in Bangladesh Dhaka performs multifaceted roles that extend beyond traditional teaching. Their primary objective is to provide individualized support to students with diverse learning needs, including physical, cognitive, and sensory impairments.</w:t>
      </w:r>
    </w:p>
    <w:p>
      <w:pPr>
        <w:numPr>
          <w:ilvl w:val="0"/>
          <w:numId w:val="1001"/>
        </w:numPr>
        <w:pStyle w:val="Compact"/>
      </w:pPr>
      <w:r>
        <w:rPr>
          <w:bCs/>
          <w:b/>
        </w:rPr>
        <w:t xml:space="preserve">Assessment:</w:t>
      </w:r>
      <w:r>
        <w:t xml:space="preserve"> </w:t>
      </w:r>
      <w:r>
        <w:t xml:space="preserve">Conducting initial assessments to understand the specific needs of each student in Dhaka’s varied demographic.</w:t>
      </w:r>
    </w:p>
    <w:p>
      <w:pPr>
        <w:numPr>
          <w:ilvl w:val="0"/>
          <w:numId w:val="1001"/>
        </w:numPr>
        <w:pStyle w:val="Compact"/>
      </w:pPr>
      <w:r>
        <w:rPr>
          <w:bCs/>
          <w:b/>
        </w:rPr>
        <w:t xml:space="preserve">Curriculum Adaptation:</w:t>
      </w:r>
    </w:p>
    <w:p>
      <w:pPr>
        <w:numPr>
          <w:ilvl w:val="0"/>
          <w:numId w:val="1001"/>
        </w:numPr>
        <w:pStyle w:val="Compact"/>
      </w:pPr>
      <w:r>
        <w:rPr>
          <w:bCs/>
          <w:b/>
        </w:rPr>
        <w:t xml:space="preserve">Social Integration:</w:t>
      </w:r>
    </w:p>
    <w:bookmarkEnd w:id="22"/>
    <w:bookmarkStart w:id="23" w:name="X9c25b6450e32184edfb68b48c651ccfabd5ab90"/>
    <w:p>
      <w:pPr>
        <w:pStyle w:val="Heading2"/>
      </w:pPr>
      <w:r>
        <w:t xml:space="preserve">Cultural Context: Stigma and Perception in Dhaka</w:t>
      </w:r>
    </w:p>
    <w:p>
      <w:pPr>
        <w:pStyle w:val="FirstParagraph"/>
      </w:pPr>
      <w:r>
        <w:t xml:space="preserve">In many parts of Bangladesh, including urban centers like Dhaka, there is a pervasive stigma surrounding disability. Cultural beliefs often attribute disabilities to supernatural causes or genetic curses. This leads to social isolation for families.</w:t>
      </w:r>
    </w:p>
    <w:p>
      <w:pPr>
        <w:pStyle w:val="BodyText"/>
      </w:pPr>
      <w:r>
        <w:t xml:space="preserve">The Special Education Teacher plays a crucial role in community education. They must work with parents and local leaders in Dhaka to shift these perceptions. By demonstrating the potential of children with disabilities, teachers help dismantle barriers rooted in tradition and superstition.</w:t>
      </w:r>
    </w:p>
    <w:bookmarkEnd w:id="23"/>
    <w:bookmarkStart w:id="24" w:name="X23c07c5c9481417f1b3c460f2ba77fed16e2326"/>
    <w:p>
      <w:pPr>
        <w:pStyle w:val="Heading2"/>
      </w:pPr>
      <w:r>
        <w:t xml:space="preserve">Educational Landscape: Resource Constraints</w:t>
      </w:r>
    </w:p>
    <w:p>
      <w:pPr>
        <w:pStyle w:val="FirstParagraph"/>
      </w:pPr>
      <w:r>
        <w:t xml:space="preserve">One of the most significant challenges for a Special Education Teacher in Bangladesh Dhaka is the lack of resources. Many public schools in Dhaka operate under severe budget constraints, lacking basic assistive devices such as Braille machines, hearing aids, or sensory integration tools.</w:t>
      </w:r>
    </w:p>
    <w:p>
      <w:pPr>
        <w:pStyle w:val="BodyText"/>
      </w:pPr>
      <w:r>
        <w:rPr>
          <w:bCs/>
          <w:b/>
        </w:rPr>
        <w:t xml:space="preserve">Creative Solutions:</w:t>
      </w:r>
    </w:p>
    <w:p>
      <w:pPr>
        <w:pStyle w:val="BodyText"/>
      </w:pPr>
      <w:r>
        <w:t xml:space="preserve">Their teachers must be innovative. They often create low-cost teaching aids using locally available materials. For instance, using recycled materials to build tactile maps for visually impaired students in Dhaka’s primary schools.</w:t>
      </w:r>
    </w:p>
    <w:bookmarkEnd w:id="24"/>
    <w:bookmarkStart w:id="25" w:name="inclusive-education-policy-vs.-reality"/>
    <w:p>
      <w:pPr>
        <w:pStyle w:val="Heading2"/>
      </w:pPr>
      <w:r>
        <w:t xml:space="preserve">Inclusive Education Policy vs. Reality</w:t>
      </w:r>
    </w:p>
    <w:p>
      <w:pPr>
        <w:pStyle w:val="FirstParagraph"/>
      </w:pPr>
      <w:r>
        <w:t xml:space="preserve">Bangladesh has policies promoting inclusive education, but the reality in Dhaka is complex. While private international schools may have robust special needs departments, government schools often lack trained personnel.</w:t>
      </w:r>
    </w:p>
    <w:p>
      <w:pPr>
        <w:pStyle w:val="BodyText"/>
      </w:pPr>
      <w:r>
        <w:t xml:space="preserve">The Special Education Teacher acts as a liaison between the Ministry of Education and school administrations in Dhaka. They advocate for necessary accommodations and ensure that legal rights regarding education are upheld for students with disabilities.</w:t>
      </w:r>
    </w:p>
    <w:bookmarkEnd w:id="25"/>
    <w:bookmarkStart w:id="26" w:name="X28272b0da2988d73e1a25b1749b0bb7c929792c"/>
    <w:p>
      <w:pPr>
        <w:pStyle w:val="Heading2"/>
      </w:pPr>
      <w:r>
        <w:t xml:space="preserve">Challenges Faced by Special Education Teachers in Dhaka</w:t>
      </w:r>
    </w:p>
    <w:p>
      <w:pPr>
        <w:pStyle w:val="FirstParagraph"/>
      </w:pPr>
      <w:r>
        <w:rPr>
          <w:bCs/>
          <w:b/>
        </w:rPr>
        <w:t xml:space="preserve">Burnout and Isolation:</w:t>
      </w:r>
    </w:p>
    <w:p>
      <w:pPr>
        <w:pStyle w:val="BodyText"/>
      </w:pPr>
      <w:r>
        <w:t xml:space="preserve">Their isolation is a major issue. In many schools, the Special Education Teacher is the only staff member dealing with special needs, leading to professional loneliness.</w:t>
      </w:r>
    </w:p>
    <w:p>
      <w:pPr>
        <w:pStyle w:val="BodyText"/>
      </w:pPr>
      <w:r>
        <w:rPr>
          <w:bCs/>
          <w:b/>
        </w:rPr>
        <w:t xml:space="preserve">Limited Training Opportunities:</w:t>
      </w:r>
    </w:p>
    <w:p>
      <w:pPr>
        <w:pStyle w:val="BodyText"/>
      </w:pPr>
      <w:r>
        <w:t xml:space="preserve">Their specialized training opportunities in Dhaka are limited. Most teachers rely on short-term workshops rather than continuous professional development.</w:t>
      </w:r>
    </w:p>
    <w:p>
      <w:pPr>
        <w:pStyle w:val="BodyText"/>
      </w:pPr>
      <w:r>
        <w:rPr>
          <w:bCs/>
          <w:b/>
        </w:rPr>
        <w:t xml:space="preserve">Large Class Sizes:</w:t>
      </w:r>
    </w:p>
    <w:p>
      <w:pPr>
        <w:pStyle w:val="BodyText"/>
      </w:pPr>
      <w:r>
        <w:t xml:space="preserve">Dhaka’s average class size makes individual attention difficult. Teachers must develop group-based intervention strategies that benefit both special needs students and their peers.</w:t>
      </w:r>
    </w:p>
    <w:bookmarkEnd w:id="26"/>
    <w:bookmarkStart w:id="27" w:name="the-impact-of-technology-in-dhaka"/>
    <w:p>
      <w:pPr>
        <w:pStyle w:val="Heading2"/>
      </w:pPr>
      <w:r>
        <w:t xml:space="preserve">The Impact of Technology in Dhaka</w:t>
      </w:r>
    </w:p>
    <w:p>
      <w:pPr>
        <w:pStyle w:val="FirstParagraph"/>
      </w:pPr>
      <w:r>
        <w:t xml:space="preserve">Despite challenges, technology offers new avenues for Special Education Teachers in Bangladesh Dhaka. With increasing smartphone penetration and internet access, teachers are beginning to use apps and digital tools to support learning.</w:t>
      </w:r>
    </w:p>
    <w:p>
      <w:pPr>
        <w:numPr>
          <w:ilvl w:val="0"/>
          <w:numId w:val="1002"/>
        </w:numPr>
        <w:pStyle w:val="Compact"/>
      </w:pPr>
      <w:r>
        <w:rPr>
          <w:bCs/>
          <w:b/>
        </w:rPr>
        <w:t xml:space="preserve">Digital Assistive Tools:</w:t>
      </w:r>
    </w:p>
    <w:p>
      <w:pPr>
        <w:numPr>
          <w:ilvl w:val="0"/>
          <w:numId w:val="1002"/>
        </w:numPr>
        <w:pStyle w:val="Compact"/>
      </w:pPr>
      <w:r>
        <w:rPr>
          <w:bCs/>
          <w:b/>
        </w:rPr>
        <w:t xml:space="preserve">Remote Collaboration:</w:t>
      </w:r>
    </w:p>
    <w:bookmarkEnd w:id="27"/>
    <w:bookmarkStart w:id="28" w:name="the-role-of-ngos-and-private-sector"/>
    <w:p>
      <w:pPr>
        <w:pStyle w:val="Heading2"/>
      </w:pPr>
      <w:r>
        <w:t xml:space="preserve">The Role of NGOs and Private Sector</w:t>
      </w:r>
    </w:p>
    <w:p>
      <w:pPr>
        <w:pStyle w:val="FirstParagraph"/>
      </w:pPr>
      <w:r>
        <w:t xml:space="preserve">In Bangladesh Dhaka, Non-Governmental Organizations (NGOs) like BRAC and local disability rights groups play a vital role in supporting Special Education Teachers. They provide training, resources, and advocacy.</w:t>
      </w:r>
    </w:p>
    <w:p>
      <w:pPr>
        <w:pStyle w:val="BodyText"/>
      </w:pPr>
      <w:r>
        <w:t xml:space="preserve">Seminar participants should note that collaboration between the government sector, NGOs, and private institutions is essential. Special Education Teachers must actively engage with these organizations to enhance their capacity to serve students effectively.</w:t>
      </w:r>
    </w:p>
    <w:bookmarkEnd w:id="28"/>
    <w:bookmarkStart w:id="29" w:name="Xc1e7007fde3b6d0703d2d542881fa00016e669f"/>
    <w:p>
      <w:pPr>
        <w:pStyle w:val="Heading2"/>
      </w:pPr>
      <w:r>
        <w:t xml:space="preserve">Future Directions: Building a Sustainable System</w:t>
      </w:r>
    </w:p>
    <w:p>
      <w:pPr>
        <w:pStyle w:val="FirstParagraph"/>
      </w:pPr>
      <w:r>
        <w:t xml:space="preserve">To improve the status of Special Education in Bangladesh Dhaka, we need systemic changes:</w:t>
      </w:r>
    </w:p>
    <w:p>
      <w:pPr>
        <w:pStyle w:val="BodyText"/>
      </w:pPr>
      <w:r>
        <w:t xml:space="preserve">Their establishment of dedicated special needs schools in all districts of Dhaka.</w:t>
      </w:r>
    </w:p>
    <w:p>
      <w:pPr>
        <w:pStyle w:val="BodyText"/>
      </w:pPr>
      <w:r>
        <w:rPr>
          <w:bCs/>
          <w:b/>
        </w:rPr>
        <w:t xml:space="preserve">Mandatory Training:</w:t>
      </w:r>
    </w:p>
    <w:p>
      <w:pPr>
        <w:pStyle w:val="BodyText"/>
      </w:pPr>
      <w:r>
        <w:t xml:space="preserve">Their making special education training mandatory for all general teachers in Dhaka to create a truly inclusive environment.</w:t>
      </w:r>
    </w:p>
    <w:p>
      <w:pPr>
        <w:pStyle w:val="BodyText"/>
      </w:pPr>
      <w:r>
        <w:rPr>
          <w:bCs/>
          <w:b/>
        </w:rPr>
        <w:t xml:space="preserve">Policy Enforcement:</w:t>
      </w:r>
    </w:p>
    <w:p>
      <w:pPr>
        <w:pStyle w:val="BodyText"/>
      </w:pPr>
      <w:r>
        <w:t xml:space="preserve">Their stricter enforcement of inclusive education policies in both public and private sectors.</w:t>
      </w:r>
    </w:p>
    <w:bookmarkEnd w:id="29"/>
    <w:bookmarkStart w:id="30" w:name="conclusion-a-call-to-action"/>
    <w:p>
      <w:pPr>
        <w:pStyle w:val="Heading2"/>
      </w:pPr>
      <w:r>
        <w:t xml:space="preserve">Conclusion: A Call to Action</w:t>
      </w:r>
    </w:p>
    <w:p>
      <w:pPr>
        <w:pStyle w:val="FirstParagraph"/>
      </w:pPr>
      <w:r>
        <w:t xml:space="preserve">The Special Education Teacher in Bangladesh Dhaka is a hero without a cape. They work tirelessly against odds of stigma, resource scarcity, and systemic neglect. Their impact is profound, transforming not just the lives of children with disabilities but also changing the hearts and minds of communities.</w:t>
      </w:r>
    </w:p>
    <w:p>
      <w:pPr>
        <w:pStyle w:val="BodyText"/>
      </w:pPr>
      <w:r>
        <w:t xml:space="preserve">We must support these professionals through better funding, training, and recognition. By investing in Special Education Teachers in Bangladesh Dhaka today, we build a more equitable and compassionate society for tomorrow.</w:t>
      </w:r>
    </w:p>
    <w:bookmarkEnd w:id="30"/>
    <w:bookmarkStart w:id="31" w:name="acknowledgements-references"/>
    <w:p>
      <w:pPr>
        <w:pStyle w:val="Heading2"/>
      </w:pPr>
      <w:r>
        <w:t xml:space="preserve">Acknowledgements &amp; References</w:t>
      </w:r>
    </w:p>
    <w:p>
      <w:pPr>
        <w:pStyle w:val="FirstParagraph"/>
      </w:pPr>
      <w:r>
        <w:t xml:space="preserve">This presentation was prepared based on current educational policies of Bangladesh, reports from UNESCO regarding inclusive education in South Asia, and case studies from special needs institutions in Dhaka.</w:t>
      </w:r>
    </w:p>
    <w:p>
      <w:pPr>
        <w:pStyle w:val="BodyText"/>
      </w:pPr>
      <w:r>
        <w:rPr>
          <w:iCs/>
          <w:i/>
        </w:rPr>
        <w:t xml:space="preserve">Thank you for your attention. Questions are welcome.</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Bangladesh Dhaka</dc:title>
  <dc:creator/>
  <dc:language>en</dc:language>
  <cp:keywords/>
  <dcterms:created xsi:type="dcterms:W3CDTF">2026-07-29T16:25:59Z</dcterms:created>
  <dcterms:modified xsi:type="dcterms:W3CDTF">2026-07-29T16:25:59Z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