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China</w:t>
      </w:r>
      <w:r>
        <w:t xml:space="preserve"> </w:t>
      </w:r>
      <w:r>
        <w:t xml:space="preserve">Guangzhou</w:t>
      </w:r>
    </w:p>
    <w:bookmarkStart w:id="20" w:name="seminar-presentation-slides"/>
    <w:p>
      <w:pPr>
        <w:pStyle w:val="Heading1"/>
      </w:pPr>
      <w:r>
        <w:t xml:space="preserve">Seminar Presentation Slides</w:t>
      </w:r>
    </w:p>
    <w:p>
      <w:pPr>
        <w:pStyle w:val="FirstParagraph"/>
      </w:pPr>
      <w:r>
        <w:rPr>
          <w:bCs/>
          <w:b/>
        </w:rPr>
        <w:t xml:space="preserve">Topic:</w:t>
      </w:r>
      <w:r>
        <w:t xml:space="preserve">The Evolving Role of the Special Education Teacher in China Guangzhou</w:t>
      </w:r>
      <w:r>
        <w:br/>
      </w:r>
      <w:r>
        <w:rPr>
          <w:bCs/>
          <w:b/>
        </w:rPr>
        <w:t xml:space="preserve">Audience:</w:t>
      </w:r>
      <w:r>
        <w:t xml:space="preserve">Educational Stakeholders, Policy Makers, and International Educators</w:t>
      </w:r>
      <w:r>
        <w:br/>
      </w:r>
      <w:r>
        <w:rPr>
          <w:bCs/>
          <w:b/>
        </w:rPr>
        <w:t xml:space="preserve">Date:</w:t>
      </w:r>
      <w:r>
        <w:t xml:space="preserve"> </w:t>
      </w:r>
      <w:r>
        <w:t xml:space="preserve">October 2023</w:t>
      </w:r>
    </w:p>
    <w:bookmarkEnd w:id="20"/>
    <w:bookmarkStart w:id="21" w:name="Xcfb70d28aa5b2d4c13a6b1bcdff0125b8071471"/>
    <w:p>
      <w:pPr>
        <w:pStyle w:val="Heading2"/>
      </w:pPr>
      <w:r>
        <w:t xml:space="preserve">Slide 1: Introduction to the Seminar Context</w:t>
      </w:r>
    </w:p>
    <w:p>
      <w:pPr>
        <w:pStyle w:val="FirstParagraph"/>
      </w:pPr>
      <w:r>
        <w:t xml:space="preserve">Welcome to this comprehensive seminar on the specialized field of special education. This presentation is specifically tailored for an audience situated in or interested in the educational landscape of China Guangzhou. As one of China's most dynamic metropolitan areas, Guangzhou serves as a critical hub for educational innovation and cultural exchange. The role of the</w:t>
      </w:r>
      <w:r>
        <w:t xml:space="preserve"> </w:t>
      </w:r>
      <w:r>
        <w:t xml:space="preserve">Special Education Teacher</w:t>
      </w:r>
      <w:r>
        <w:t xml:space="preserve"> </w:t>
      </w:r>
      <w:r>
        <w:t xml:space="preserve">here is not merely instructional but also deeply sociocultural. We will explore how these professionals navigate the unique challenges and opportunities presented by the rapid integration of inclusive education policies within one of Asia's most populous cities.</w:t>
      </w:r>
    </w:p>
    <w:p>
      <w:pPr>
        <w:pStyle w:val="BodyText"/>
      </w:pPr>
      <w:r>
        <w:t xml:space="preserve">This seminar aims to bridge theoretical frameworks with practical application, focusing on the specific needs of students with disabilities in Guangzhou’s diverse schools. We will examine how local traditions interact with modern pedagogical approaches, creating a unique ecosystem for special needs education.</w:t>
      </w:r>
    </w:p>
    <w:bookmarkEnd w:id="21"/>
    <w:bookmarkStart w:id="22" w:name="Xd7135c22df7dae47c051ccb0fd60a9c408c5491"/>
    <w:p>
      <w:pPr>
        <w:pStyle w:val="Heading2"/>
      </w:pPr>
      <w:r>
        <w:t xml:space="preserve">Slide 2: The Landscape of Special Education in China Guangzhou</w:t>
      </w:r>
    </w:p>
    <w:p>
      <w:pPr>
        <w:pStyle w:val="FirstParagraph"/>
      </w:pPr>
      <w:r>
        <w:t xml:space="preserve">To understand the position of the Special Education Teacher, one must first understand the environment. Guangzhou represents a microcosm of modern China. It is a city where traditional values meet aggressive technological advancement. In recent years, the Chinese government has pushed heavily for "Inclusive Education" (Can Ban Hua Jiao Yu), mandating that students with disabilities be educated in regular classrooms whenever possible.</w:t>
      </w:r>
    </w:p>
    <w:p>
      <w:pPr>
        <w:numPr>
          <w:ilvl w:val="0"/>
          <w:numId w:val="1001"/>
        </w:numPr>
        <w:pStyle w:val="Compact"/>
      </w:pPr>
      <w:r>
        <w:rPr>
          <w:bCs/>
          <w:b/>
        </w:rPr>
        <w:t xml:space="preserve">Policy Shifts:</w:t>
      </w:r>
      <w:r>
        <w:t xml:space="preserve">The transition from segregated special schools to inclusive mainstream classrooms has created an urgent demand for qualified Special Education Teachers who can support both the student and the general education teacher.</w:t>
      </w:r>
    </w:p>
    <w:p>
      <w:pPr>
        <w:numPr>
          <w:ilvl w:val="0"/>
          <w:numId w:val="1001"/>
        </w:numPr>
        <w:pStyle w:val="Compact"/>
      </w:pPr>
      <w:r>
        <w:rPr>
          <w:bCs/>
          <w:b/>
        </w:rPr>
        <w:t xml:space="preserve">Cultural Nuances:</w:t>
      </w:r>
      <w:r>
        <w:t xml:space="preserve">In China Guangzhou, family dynamics play a pivotal role. The concept of "Face" (Mian Zi) and familial honor can sometimes hinder early diagnosis or acceptance of disability, meaning Special Education Teachers often act as counselors and community liaisons.</w:t>
      </w:r>
    </w:p>
    <w:p>
      <w:pPr>
        <w:numPr>
          <w:ilvl w:val="0"/>
          <w:numId w:val="1001"/>
        </w:numPr>
        <w:pStyle w:val="Compact"/>
      </w:pPr>
      <w:r>
        <w:rPr>
          <w:bCs/>
          <w:b/>
        </w:rPr>
        <w:t xml:space="preserve">Urban Density:</w:t>
      </w:r>
      <w:r>
        <w:t xml:space="preserve">The high population density of Guangzhou means resources are often strained, requiring teachers to be highly resourceful and innovative in classroom management.</w:t>
      </w:r>
    </w:p>
    <w:bookmarkEnd w:id="22"/>
    <w:bookmarkStart w:id="25" w:name="X590292985dd3921984a84d1246a6249d42733e4"/>
    <w:p>
      <w:pPr>
        <w:pStyle w:val="Heading2"/>
      </w:pPr>
      <w:r>
        <w:t xml:space="preserve">Slide 3: Core Competencies for the Special Education Teacher</w:t>
      </w:r>
    </w:p>
    <w:p>
      <w:pPr>
        <w:pStyle w:val="FirstParagraph"/>
      </w:pPr>
      <w:r>
        <w:t xml:space="preserve">The modern Special Education Teacher in China Guangzhou must possess a hybrid skill set. It is no longer sufficient to only understand disability classifications; one must also master cultural mediation and technological integration.</w:t>
      </w:r>
    </w:p>
    <w:bookmarkStart w:id="23" w:name="diagnostic-and-assessment-skills"/>
    <w:p>
      <w:pPr>
        <w:pStyle w:val="Heading3"/>
      </w:pPr>
      <w:r>
        <w:t xml:space="preserve">1. Diagnostic and Assessment Skills</w:t>
      </w:r>
    </w:p>
    <w:p>
      <w:pPr>
        <w:pStyle w:val="FirstParagraph"/>
      </w:pPr>
      <w:r>
        <w:rPr>
          <w:bCs/>
          <w:b/>
        </w:rPr>
        <w:t xml:space="preserve">Multidisciplinary Approach:</w:t>
      </w:r>
      <w:r>
        <w:t xml:space="preserve">Teachers must collaborate with psychologists, speech therapists, and doctors who are increasingly common in Guangzhou’s hospital systems.</w:t>
      </w:r>
    </w:p>
    <w:bookmarkEnd w:id="23"/>
    <w:bookmarkStart w:id="24" w:name="curriculum-adaptation"/>
    <w:p>
      <w:pPr>
        <w:pStyle w:val="Heading3"/>
      </w:pPr>
      <w:r>
        <w:t xml:space="preserve">2. Curriculum Adaptation</w:t>
      </w:r>
    </w:p>
    <w:p>
      <w:pPr>
        <w:pStyle w:val="FirstParagraph"/>
      </w:pPr>
      <w:r>
        <w:t xml:space="preserve">The national curriculum in China is rigorous. The Special Education Teacher must be adept at modifying high-stakes academic content to make it accessible without lowering expectations, a delicate balance in the competitive educational culture of Guangzhou.</w:t>
      </w:r>
    </w:p>
    <w:p>
      <w:pPr>
        <w:pStyle w:val="BodyText"/>
      </w:pPr>
      <w:r>
        <w:t xml:space="preserve">3. Cultural Competency</w:t>
      </w:r>
    </w:p>
    <w:p>
      <w:pPr>
        <w:pStyle w:val="BodyText"/>
      </w:pPr>
      <w:r>
        <w:t xml:space="preserve">Understanding the specific dialects and cultural nuances of Cantonese-speaking families is crucial for building trust with parents who may be hesitant to engage with the school system due to stigma.</w:t>
      </w:r>
    </w:p>
    <w:bookmarkEnd w:id="24"/>
    <w:bookmarkEnd w:id="25"/>
    <w:bookmarkStart w:id="26" w:name="X10ae03e0e2105f7222d37322aba732ade516dc5"/>
    <w:p>
      <w:pPr>
        <w:pStyle w:val="Heading2"/>
      </w:pPr>
      <w:r>
        <w:t xml:space="preserve">Slide 4: The Role of Technology in Guangzhou’s Special Ed</w:t>
      </w:r>
    </w:p>
    <w:p>
      <w:pPr>
        <w:pStyle w:val="FirstParagraph"/>
      </w:pPr>
      <w:r>
        <w:t xml:space="preserve">Guangzhou is a tech-forward city, home to numerous innovation hubs. This presents a unique advantage for the Special Education Teacher. We are seeing a surge in the use of Artificial Intelligence (AI) and Augmented Reality (AR) to support students with autism spectrum disorder (ASD), dyslexia, and hearing impairments.</w:t>
      </w:r>
    </w:p>
    <w:p>
      <w:pPr>
        <w:numPr>
          <w:ilvl w:val="0"/>
          <w:numId w:val="1002"/>
        </w:numPr>
        <w:pStyle w:val="Compact"/>
      </w:pPr>
      <w:r>
        <w:rPr>
          <w:bCs/>
          <w:b/>
        </w:rPr>
        <w:t xml:space="preserve">Digital Tools:</w:t>
      </w:r>
      <w:r>
        <w:t xml:space="preserve">Schools in Guangzhou are increasingly equipped with smart classrooms. The Special Education Teacher must be proficient in using these tools to create personalized learning paths.</w:t>
      </w:r>
    </w:p>
    <w:p>
      <w:pPr>
        <w:numPr>
          <w:ilvl w:val="0"/>
          <w:numId w:val="1002"/>
        </w:numPr>
        <w:pStyle w:val="Compact"/>
      </w:pPr>
      <w:r>
        <w:rPr>
          <w:bCs/>
          <w:b/>
        </w:rPr>
        <w:t xml:space="preserve">Voice Recognition Software:</w:t>
      </w:r>
      <w:r>
        <w:t xml:space="preserve">This is particularly vital for students with speech impediments, allowing them to interact with the curriculum digitally even if verbal communication is difficult.</w:t>
      </w:r>
    </w:p>
    <w:p>
      <w:pPr>
        <w:numPr>
          <w:ilvl w:val="0"/>
          <w:numId w:val="1002"/>
        </w:numPr>
        <w:pStyle w:val="Compact"/>
      </w:pPr>
      <w:r>
        <w:rPr>
          <w:bCs/>
          <w:b/>
        </w:rPr>
        <w:t xml:space="preserve">Parent-Teacher Apps:</w:t>
      </w:r>
      <w:r>
        <w:t xml:space="preserve">In China’s digital ecosystem, apps like WeChat are standard. Special Education Teachers use these platforms to provide real-time feedback and support to parents, bridging the gap between school and home life.</w:t>
      </w:r>
    </w:p>
    <w:bookmarkEnd w:id="26"/>
    <w:bookmarkStart w:id="27" w:name="X80282bc694f4cefad921ad0eba7c65583a832ca"/>
    <w:p>
      <w:pPr>
        <w:pStyle w:val="Heading2"/>
      </w:pPr>
      <w:r>
        <w:t xml:space="preserve">Slide 5: Collaboration with General Education Teachers</w:t>
      </w:r>
    </w:p>
    <w:p>
      <w:pPr>
        <w:pStyle w:val="FirstParagraph"/>
      </w:pPr>
      <w:r>
        <w:t xml:space="preserve">In an inclusive setting, the Special Education Teacher in China Guangzhou rarely works in isolation. They serve as a resource expert within the general education classroom. This collaborative model is known as "Push-in" support.</w:t>
      </w:r>
    </w:p>
    <w:p>
      <w:pPr>
        <w:pStyle w:val="BodyText"/>
      </w:pPr>
      <w:r>
        <w:rPr>
          <w:bCs/>
          <w:b/>
        </w:rPr>
        <w:t xml:space="preserve">The Challenge:</w:t>
      </w:r>
      <w:r>
        <w:t xml:space="preserve">General education teachers in China are often overwhelmed with large class sizes and administrative burdens. They may lack specific training in disability accommodations.</w:t>
      </w:r>
    </w:p>
    <w:p>
      <w:pPr>
        <w:pStyle w:val="BodyText"/>
      </w:pPr>
      <w:r>
        <w:rPr>
          <w:bCs/>
          <w:b/>
        </w:rPr>
        <w:t xml:space="preserve">The Solution:</w:t>
      </w:r>
      <w:r>
        <w:t xml:space="preserve">The Special Education Teacher must be a mentor, not just an aide. They provide professional development to general educators, helping them understand differentiation strategies. This requires strong interpersonal skills and the ability to advocate for resources without overstepping professional boundaries—a subtle art in hierarchical educational structures.</w:t>
      </w:r>
    </w:p>
    <w:bookmarkEnd w:id="27"/>
    <w:bookmarkStart w:id="28" w:name="X54fcfe3e2f7ab7d93955161a68757cfa650b799"/>
    <w:p>
      <w:pPr>
        <w:pStyle w:val="Heading2"/>
      </w:pPr>
      <w:r>
        <w:t xml:space="preserve">Slide 6: Family Engagement and Community Partnership</w:t>
      </w:r>
    </w:p>
    <w:p>
      <w:pPr>
        <w:pStyle w:val="FirstParagraph"/>
      </w:pPr>
      <w:r>
        <w:t xml:space="preserve">The relationship between the Special Education Teacher and the family is paramount. In Guangzhou, parents are often highly invested in their children’s academic success but may feel marginalized when a disability is involved.</w:t>
      </w:r>
    </w:p>
    <w:p>
      <w:pPr>
        <w:numPr>
          <w:ilvl w:val="0"/>
          <w:numId w:val="1003"/>
        </w:numPr>
        <w:pStyle w:val="Compact"/>
      </w:pPr>
      <w:r>
        <w:rPr>
          <w:bCs/>
          <w:b/>
        </w:rPr>
        <w:t xml:space="preserve">Educating Parents:</w:t>
      </w:r>
      <w:r>
        <w:t xml:space="preserve">A significant part of the job involves helping parents understand their child’s potential beyond traditional academic metrics. This involves shifting the focus from "exam scores" to holistic well-being and social integration.</w:t>
      </w:r>
    </w:p>
    <w:p>
      <w:pPr>
        <w:numPr>
          <w:ilvl w:val="0"/>
          <w:numId w:val="1003"/>
        </w:numPr>
        <w:pStyle w:val="Compact"/>
      </w:pPr>
      <w:r>
        <w:rPr>
          <w:bCs/>
          <w:b/>
        </w:rPr>
        <w:t xml:space="preserve">Social Work Integration:</w:t>
      </w:r>
      <w:r>
        <w:t xml:space="preserve">In many progressive schools in Guangzhou, Special Education Teachers work alongside social workers to connect families with government subsidies, medical care, and community support groups.</w:t>
      </w:r>
    </w:p>
    <w:p>
      <w:pPr>
        <w:numPr>
          <w:ilvl w:val="0"/>
          <w:numId w:val="1003"/>
        </w:numPr>
        <w:pStyle w:val="Compact"/>
      </w:pPr>
      <w:r>
        <w:rPr>
          <w:bCs/>
          <w:b/>
        </w:rPr>
        <w:t xml:space="preserve">Advocacy:</w:t>
      </w:r>
      <w:r>
        <w:t xml:space="preserve">The teacher acts as an advocate for the family within the bureaucracy of the local education bureau, ensuring that students receive their legally mandated services.</w:t>
      </w:r>
    </w:p>
    <w:bookmarkEnd w:id="28"/>
    <w:bookmarkStart w:id="31" w:name="X8aa0be7d57bf5302bcf42e2e555605ede1c9f8a"/>
    <w:p>
      <w:pPr>
        <w:pStyle w:val="Heading2"/>
      </w:pPr>
      <w:r>
        <w:t xml:space="preserve">Slide 7: Professional Development and Challenges</w:t>
      </w:r>
    </w:p>
    <w:p>
      <w:pPr>
        <w:pStyle w:val="FirstParagraph"/>
      </w:pPr>
      <w:r>
        <w:t xml:space="preserve">The field of Special Education in China Guangzhou is evolving rapidly, yet it faces systemic challenges. One major issue is the shortage of certified Special Education Teachers with international or specialized training.</w:t>
      </w:r>
    </w:p>
    <w:bookmarkStart w:id="29" w:name="ongoing-training"/>
    <w:p>
      <w:pPr>
        <w:pStyle w:val="Heading3"/>
      </w:pPr>
      <w:r>
        <w:t xml:space="preserve">Ongoing Training</w:t>
      </w:r>
    </w:p>
    <w:p>
      <w:pPr>
        <w:pStyle w:val="FirstParagraph"/>
      </w:pPr>
      <w:r>
        <w:t xml:space="preserve">To address this, universities in Guangzhou and international partnerships are creating specialized certification programs. Continuous professional development is not optional; it is essential for keeping up with global best practices in behavioral intervention and therapeutic education.</w:t>
      </w:r>
    </w:p>
    <w:bookmarkEnd w:id="29"/>
    <w:bookmarkStart w:id="30" w:name="burnout-prevention"/>
    <w:p>
      <w:pPr>
        <w:pStyle w:val="Heading3"/>
      </w:pPr>
      <w:r>
        <w:t xml:space="preserve">Burnout Prevention</w:t>
      </w:r>
    </w:p>
    <w:p>
      <w:pPr>
        <w:pStyle w:val="FirstParagraph"/>
      </w:pPr>
      <w:r>
        <w:t xml:space="preserve">The emotional toll of special education can be high. Teachers in Guangzhou face intense pressure from parents, administration, and the inherent difficulties of the work. Implementing peer-support networks and mental health resources for educators is a critical next step for sustainable practice.</w:t>
      </w:r>
    </w:p>
    <w:bookmarkEnd w:id="30"/>
    <w:bookmarkEnd w:id="31"/>
    <w:bookmarkStart w:id="32" w:name="slide-8-future-directions-and-conclusion"/>
    <w:p>
      <w:pPr>
        <w:pStyle w:val="Heading2"/>
      </w:pPr>
      <w:r>
        <w:t xml:space="preserve">Slide 8: Future Directions and Conclusion</w:t>
      </w:r>
    </w:p>
    <w:p>
      <w:pPr>
        <w:pStyle w:val="FirstParagraph"/>
      </w:pPr>
      <w:r>
        <w:t xml:space="preserve">The future of Special Education in China Guangzhou looks promising, characterized by greater inclusion and technological integration. As the city continues to modernize, the role of the Special Education Teacher will expand from a classroom support role to a central leadership position in school reform.</w:t>
      </w:r>
    </w:p>
    <w:p>
      <w:pPr>
        <w:pStyle w:val="BodyText"/>
      </w:pPr>
      <w:r>
        <w:t xml:space="preserve">We must continue to advocate for:</w:t>
      </w:r>
    </w:p>
    <w:p>
      <w:pPr>
        <w:numPr>
          <w:ilvl w:val="0"/>
          <w:numId w:val="1004"/>
        </w:numPr>
        <w:pStyle w:val="Compact"/>
      </w:pPr>
      <w:r>
        <w:rPr>
          <w:bCs/>
          <w:b/>
        </w:rPr>
        <w:t xml:space="preserve">Policy Enforcement:</w:t>
      </w:r>
      <w:r>
        <w:t xml:space="preserve">Ensuring that inclusive education laws are fully implemented in both public and private sectors.</w:t>
      </w:r>
    </w:p>
    <w:p>
      <w:pPr>
        <w:numPr>
          <w:ilvl w:val="0"/>
          <w:numId w:val="1004"/>
        </w:numPr>
        <w:pStyle w:val="Compact"/>
      </w:pPr>
      <w:r>
        <w:rPr>
          <w:bCs/>
          <w:b/>
        </w:rPr>
        <w:t xml:space="preserve">Cultural Shifts:</w:t>
      </w:r>
      <w:r>
        <w:t xml:space="preserve">Promoting a societal view of disability that celebrates diversity rather than hiding it.</w:t>
      </w:r>
    </w:p>
    <w:p>
      <w:pPr>
        <w:numPr>
          <w:ilvl w:val="0"/>
          <w:numId w:val="1004"/>
        </w:numPr>
        <w:pStyle w:val="Compact"/>
      </w:pPr>
      <w:r>
        <w:rPr>
          <w:bCs/>
          <w:b/>
        </w:rPr>
        <w:t xml:space="preserve">Resource Allocation:</w:t>
      </w:r>
      <w:r>
        <w:t xml:space="preserve">Demanding adequate funding for assistive technologies and smaller student-teacher ratios in inclusive classrooms.</w:t>
      </w:r>
    </w:p>
    <w:p>
      <w:pPr>
        <w:pStyle w:val="FirstParagraph"/>
      </w:pPr>
      <w:r>
        <w:rPr>
          <w:bCs/>
          <w:b/>
        </w:rPr>
        <w:t xml:space="preserve">Conclusion:</w:t>
      </w:r>
      <w:r>
        <w:t xml:space="preserve">The Special Education Teacher in China Guangzhou is a pivotal figure in building a more equitable society. By combining cultural sensitivity with technical expertise, these educators are transforming lives and shaping the future of education in one of the world's most vibrant cities.</w:t>
      </w:r>
    </w:p>
    <w:bookmarkEnd w:id="32"/>
    <w:p>
      <w:pPr>
        <w:pStyle w:val="BodyText"/>
      </w:pPr>
      <w:r>
        <w:t xml:space="preserve">© 2023 Seminar Series on International Education. All Rights Reserved.</w:t>
      </w:r>
    </w:p>
    <w:p>
      <w:pPr>
        <w:pStyle w:val="BodyText"/>
      </w:pPr>
      <w:r>
        <w:t xml:space="preserve">This document is intended for educational purposes regarding Special Education Teacher practices in China Guangzhou.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China Guangzhou</dc:title>
  <dc:creator/>
  <dc:language>en</dc:language>
  <cp:keywords/>
  <dcterms:created xsi:type="dcterms:W3CDTF">2026-07-29T20:37:24Z</dcterms:created>
  <dcterms:modified xsi:type="dcterms:W3CDTF">2026-07-29T20:37:24Z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