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Ethiopia</w:t>
      </w:r>
      <w:r>
        <w:t xml:space="preserve"> </w:t>
      </w:r>
      <w:r>
        <w:t xml:space="preserve">Addis</w:t>
      </w:r>
      <w:r>
        <w:t xml:space="preserve"> </w:t>
      </w:r>
      <w:r>
        <w:t xml:space="preserve">Ababa</w:t>
      </w:r>
    </w:p>
    <w:bookmarkStart w:id="21" w:name="seminar-presentation-slides"/>
    <w:p>
      <w:pPr>
        <w:pStyle w:val="Heading1"/>
      </w:pPr>
      <w:r>
        <w:t xml:space="preserve">Seminar Presentation Slides</w:t>
      </w:r>
    </w:p>
    <w:bookmarkStart w:id="20" w:name="Xf4412780561fcf413e73438684af3494782d4f6"/>
    <w:p>
      <w:pPr>
        <w:pStyle w:val="Heading2"/>
      </w:pPr>
      <w:r>
        <w:t xml:space="preserve">The Role and Impact of the Special Education Teacher in Ethiopia Addis Ababa</w:t>
      </w:r>
    </w:p>
    <w:p>
      <w:pPr>
        <w:numPr>
          <w:ilvl w:val="0"/>
          <w:numId w:val="1001"/>
        </w:numPr>
        <w:pStyle w:val="Compact"/>
      </w:pPr>
      <w:r>
        <w:rPr>
          <w:bCs/>
          <w:b/>
        </w:rPr>
        <w:t xml:space="preserve">Purpose:</w:t>
      </w:r>
      <w:r>
        <w:t xml:space="preserve"> </w:t>
      </w:r>
      <w:r>
        <w:t xml:space="preserve">To explore the critical function of special education teachers within the evolving educational landscape of Ethiopia.</w:t>
      </w:r>
    </w:p>
    <w:p>
      <w:pPr>
        <w:numPr>
          <w:ilvl w:val="0"/>
          <w:numId w:val="1001"/>
        </w:numPr>
        <w:pStyle w:val="Compact"/>
      </w:pPr>
      <w:r>
        <w:rPr>
          <w:bCs/>
          <w:b/>
        </w:rPr>
        <w:t xml:space="preserve">Focal Point:</w:t>
      </w:r>
      <w:r>
        <w:t xml:space="preserve"> </w:t>
      </w:r>
      <w:r>
        <w:t xml:space="preserve">Specifically targeting the capital city, Ethiopia Addis Ababa, as a hub for policy implementation and innovation.</w:t>
      </w:r>
    </w:p>
    <w:p>
      <w:pPr>
        <w:numPr>
          <w:ilvl w:val="0"/>
          <w:numId w:val="1001"/>
        </w:numPr>
        <w:pStyle w:val="Compact"/>
      </w:pPr>
      <w:r>
        <w:t xml:space="preserve">Note: This document serves as a comprehensive guide for seminar attendees focusing on inclusive education strategies.</w:t>
      </w:r>
    </w:p>
    <w:p>
      <w:pPr>
        <w:pStyle w:val="FirstParagraph"/>
      </w:pPr>
      <w:r>
        <w:rPr>
          <w:bCs/>
          <w:b/>
        </w:rPr>
        <w:t xml:space="preserve">Introduction:</w:t>
      </w:r>
      <w:r>
        <w:t xml:space="preserve"> </w:t>
      </w:r>
      <w:r>
        <w:t xml:space="preserve">In recent years, the global educational community has shifted significantly toward inclusive practices. For Ethiopia Addis Ababa, this shift is not merely theoretical; it is a pressing societal need. This seminar aims to dissect the multifaceted role of the</w:t>
      </w:r>
      <w:r>
        <w:t xml:space="preserve"> </w:t>
      </w:r>
      <w:r>
        <w:t xml:space="preserve">Special Education Teacher</w:t>
      </w:r>
      <w:r>
        <w:t xml:space="preserve">, analyzing their training, challenges, and potential impact on student outcomes in one of Africa's fastest-growing urban centers.</w:t>
      </w:r>
    </w:p>
    <w:bookmarkEnd w:id="20"/>
    <w:bookmarkEnd w:id="21"/>
    <w:bookmarkStart w:id="23" w:name="the-context-ethiopia-addis-ababa"/>
    <w:p>
      <w:pPr>
        <w:pStyle w:val="Heading1"/>
      </w:pPr>
      <w:r>
        <w:t xml:space="preserve">The Context: Ethiopia Addis Ababa</w:t>
      </w:r>
    </w:p>
    <w:p>
      <w:pPr>
        <w:numPr>
          <w:ilvl w:val="0"/>
          <w:numId w:val="1002"/>
        </w:numPr>
        <w:pStyle w:val="Compact"/>
      </w:pPr>
      <w:r>
        <w:rPr>
          <w:bCs/>
          <w:b/>
        </w:rPr>
        <w:t xml:space="preserve">Demographic Pressure:</w:t>
      </w:r>
    </w:p>
    <w:p>
      <w:pPr>
        <w:numPr>
          <w:ilvl w:val="0"/>
          <w:numId w:val="1002"/>
        </w:numPr>
        <w:pStyle w:val="Compact"/>
      </w:pPr>
      <w:r>
        <w:rPr>
          <w:bCs/>
          <w:b/>
        </w:rPr>
        <w:t xml:space="preserve">Diverse Needs:</w:t>
      </w:r>
      <w:r>
        <w:t xml:space="preserve"> </w:t>
      </w:r>
      <w:r>
        <w:t xml:space="preserve">The student population in Ethiopia Addis Ababa exhibits a wide range of abilities, including physical disabilities, sensory impairments (visual and hearing), and cognitive delays.</w:t>
      </w:r>
    </w:p>
    <w:p>
      <w:pPr>
        <w:numPr>
          <w:ilvl w:val="0"/>
          <w:numId w:val="1002"/>
        </w:numPr>
        <w:pStyle w:val="Compact"/>
      </w:pPr>
      <w:r>
        <w:rPr>
          <w:bCs/>
          <w:b/>
        </w:rPr>
        <w:t xml:space="preserve">Policy Framework:</w:t>
      </w:r>
      <w:r>
        <w:t xml:space="preserve"> </w:t>
      </w:r>
      <w:r>
        <w:t xml:space="preserve">The Ethiopian government has ratified the Convention on the Rights of Persons with Disabilities (CRPD). However, implementation at the local level in Ethiopia Addis Ababa faces significant hurdles.</w:t>
      </w:r>
    </w:p>
    <w:bookmarkStart w:id="22" w:name="the-urgency-for-change"/>
    <w:p>
      <w:pPr>
        <w:pStyle w:val="Heading3"/>
      </w:pPr>
      <w:r>
        <w:t xml:space="preserve">The Urgency for Change</w:t>
      </w:r>
    </w:p>
    <w:p>
      <w:pPr>
        <w:pStyle w:val="FirstParagraph"/>
      </w:pPr>
      <w:r>
        <w:t xml:space="preserve">In a rapidly urbanizing environment like Ethiopia Addis Ababa, the traditional model of segregation is no longer viable. The demand for specialized support systems has outpaced current infrastructure. Therefore, understanding the specific context of Ethiopia Addis Ababa is paramount before discussing the broader role of educators.</w:t>
      </w:r>
    </w:p>
    <w:bookmarkEnd w:id="22"/>
    <w:bookmarkEnd w:id="23"/>
    <w:bookmarkStart w:id="24" w:name="X7f35aad05aae5729d8f0ff0b018c2b490b04507"/>
    <w:p>
      <w:pPr>
        <w:pStyle w:val="Heading1"/>
      </w:pPr>
      <w:r>
        <w:t xml:space="preserve">The Role of the Special Education Teacher</w:t>
      </w:r>
    </w:p>
    <w:p>
      <w:pPr>
        <w:numPr>
          <w:ilvl w:val="0"/>
          <w:numId w:val="1003"/>
        </w:numPr>
        <w:pStyle w:val="Compact"/>
      </w:pPr>
      <w:r>
        <w:rPr>
          <w:bCs/>
          <w:b/>
        </w:rPr>
        <w:t xml:space="preserve">Pedagogical Adaptation:</w:t>
      </w:r>
    </w:p>
    <w:p>
      <w:pPr>
        <w:numPr>
          <w:ilvl w:val="0"/>
          <w:numId w:val="1003"/>
        </w:numPr>
        <w:pStyle w:val="Compact"/>
      </w:pPr>
      <w:r>
        <w:rPr>
          <w:bCs/>
          <w:b/>
        </w:rPr>
        <w:t xml:space="preserve">Resource Development:</w:t>
      </w:r>
    </w:p>
    <w:p>
      <w:pPr>
        <w:numPr>
          <w:ilvl w:val="0"/>
          <w:numId w:val="1003"/>
        </w:numPr>
        <w:pStyle w:val="Compact"/>
      </w:pPr>
      <w:r>
        <w:rPr>
          <w:bCs/>
          <w:b/>
        </w:rPr>
        <w:t xml:space="preserve">Counseling and Support:</w:t>
      </w:r>
    </w:p>
    <w:p>
      <w:pPr>
        <w:pStyle w:val="FirstParagraph"/>
      </w:pPr>
      <w:r>
        <w:rPr>
          <w:bCs/>
          <w:b/>
        </w:rPr>
        <w:t xml:space="preserve">Key Insight:</w:t>
      </w:r>
      <w:r>
        <w:t xml:space="preserve"> </w:t>
      </w:r>
      <w:r>
        <w:t xml:space="preserve">The Special Education Teacher is the bridge between rigid academic standards and the fluid needs of diverse learners. In Ethiopia Addis Ababa, this bridging function is critical for preventing dropout rates among students with disabilities.</w:t>
      </w:r>
    </w:p>
    <w:bookmarkEnd w:id="24"/>
    <w:bookmarkStart w:id="26" w:name="X477ec1b3a3b96e7ae6e1d8477febeeec6877006"/>
    <w:p>
      <w:pPr>
        <w:pStyle w:val="Heading1"/>
      </w:pPr>
      <w:r>
        <w:t xml:space="preserve">The Special Education Teacher as an Advocate</w:t>
      </w:r>
    </w:p>
    <w:p>
      <w:pPr>
        <w:numPr>
          <w:ilvl w:val="0"/>
          <w:numId w:val="1004"/>
        </w:numPr>
        <w:pStyle w:val="Compact"/>
      </w:pPr>
      <w:r>
        <w:rPr>
          <w:bCs/>
          <w:b/>
        </w:rPr>
        <w:t xml:space="preserve">Navigating Bureaucracy:</w:t>
      </w:r>
    </w:p>
    <w:p>
      <w:pPr>
        <w:numPr>
          <w:ilvl w:val="0"/>
          <w:numId w:val="1004"/>
        </w:numPr>
        <w:pStyle w:val="Compact"/>
      </w:pPr>
      <w:r>
        <w:rPr>
          <w:bCs/>
          <w:b/>
        </w:rPr>
        <w:t xml:space="preserve">Fighting Stigma:</w:t>
      </w:r>
    </w:p>
    <w:p>
      <w:pPr>
        <w:numPr>
          <w:ilvl w:val="0"/>
          <w:numId w:val="1004"/>
        </w:numPr>
        <w:pStyle w:val="Compact"/>
      </w:pPr>
      <w:r>
        <w:rPr>
          <w:bCs/>
          <w:b/>
        </w:rPr>
        <w:t xml:space="preserve">Collaboration with Parents:</w:t>
      </w:r>
    </w:p>
    <w:bookmarkStart w:id="25" w:name="the-social-impact"/>
    <w:p>
      <w:pPr>
        <w:pStyle w:val="Heading3"/>
      </w:pPr>
      <w:r>
        <w:t xml:space="preserve">The Social Impact</w:t>
      </w:r>
    </w:p>
    <w:p>
      <w:pPr>
        <w:pStyle w:val="FirstParagraph"/>
      </w:pPr>
      <w:r>
        <w:t xml:space="preserve">In the cultural context of Ethiopia Addis Ababa, family units are tight-knit. By empowering the child through education, the teacher indirectly strengthens the entire family unit. This holistic approach is unique to effective teaching in this region.</w:t>
      </w:r>
    </w:p>
    <w:bookmarkEnd w:id="25"/>
    <w:bookmarkEnd w:id="26"/>
    <w:bookmarkStart w:id="27" w:name="X64ce11b3ae3cafcc25810071d25d254b76cfd50"/>
    <w:p>
      <w:pPr>
        <w:pStyle w:val="Heading1"/>
      </w:pPr>
      <w:r>
        <w:t xml:space="preserve">Challenges Facing Special Education Teachers in Ethiopia Addis Ababa</w:t>
      </w:r>
    </w:p>
    <w:p>
      <w:pPr>
        <w:numPr>
          <w:ilvl w:val="0"/>
          <w:numId w:val="1005"/>
        </w:numPr>
        <w:pStyle w:val="Compact"/>
      </w:pPr>
      <w:r>
        <w:rPr>
          <w:bCs/>
          <w:b/>
        </w:rPr>
        <w:t xml:space="preserve">Pedagogical Training Gaps:</w:t>
      </w:r>
    </w:p>
    <w:p>
      <w:pPr>
        <w:numPr>
          <w:ilvl w:val="0"/>
          <w:numId w:val="1005"/>
        </w:numPr>
        <w:pStyle w:val="Compact"/>
      </w:pPr>
      <w:r>
        <w:rPr>
          <w:bCs/>
          <w:b/>
        </w:rPr>
        <w:t xml:space="preserve">Inadequate Materials:</w:t>
      </w:r>
    </w:p>
    <w:p>
      <w:pPr>
        <w:numPr>
          <w:ilvl w:val="0"/>
          <w:numId w:val="1005"/>
        </w:numPr>
        <w:pStyle w:val="Compact"/>
      </w:pPr>
      <w:r>
        <w:rPr>
          <w:bCs/>
          <w:b/>
        </w:rPr>
        <w:t xml:space="preserve">High Student-to-Teacher Ratios:</w:t>
      </w:r>
    </w:p>
    <w:p>
      <w:pPr>
        <w:pStyle w:val="FirstParagraph"/>
      </w:pPr>
      <w:r>
        <w:rPr>
          <w:bCs/>
          <w:b/>
        </w:rPr>
        <w:t xml:space="preserve">Systemic Issue:</w:t>
      </w:r>
      <w:r>
        <w:t xml:space="preserve"> </w:t>
      </w:r>
      <w:r>
        <w:t xml:space="preserve">The challenge is not just the lack of resources, but the lack of systemic support structures that allow these teachers to function effectively. Without policy backing from the highest levels down to local schools in Ethiopia Addis Ababa, teacher burnout remains high.</w:t>
      </w:r>
    </w:p>
    <w:bookmarkEnd w:id="27"/>
    <w:bookmarkStart w:id="29" w:name="X61ab393778c5b3084a6f42478bde596c239fb94"/>
    <w:p>
      <w:pPr>
        <w:pStyle w:val="Heading1"/>
      </w:pPr>
      <w:r>
        <w:t xml:space="preserve">The Special Education Teacher and Inclusive Pedagogy</w:t>
      </w:r>
    </w:p>
    <w:p>
      <w:pPr>
        <w:numPr>
          <w:ilvl w:val="0"/>
          <w:numId w:val="1006"/>
        </w:numPr>
        <w:pStyle w:val="Compact"/>
      </w:pPr>
      <w:r>
        <w:rPr>
          <w:bCs/>
          <w:b/>
        </w:rPr>
        <w:t xml:space="preserve">Differentiated Instruction:</w:t>
      </w:r>
    </w:p>
    <w:p>
      <w:pPr>
        <w:numPr>
          <w:ilvl w:val="0"/>
          <w:numId w:val="1006"/>
        </w:numPr>
        <w:pStyle w:val="Compact"/>
      </w:pPr>
      <w:r>
        <w:rPr>
          <w:bCs/>
          <w:b/>
        </w:rPr>
        <w:t xml:space="preserve">Tech-Integration:</w:t>
      </w:r>
    </w:p>
    <w:p>
      <w:pPr>
        <w:numPr>
          <w:ilvl w:val="0"/>
          <w:numId w:val="1006"/>
        </w:numPr>
        <w:pStyle w:val="Compact"/>
      </w:pPr>
      <w:r>
        <w:rPr>
          <w:bCs/>
          <w:b/>
        </w:rPr>
        <w:t xml:space="preserve">Cultural Responsiveness:</w:t>
      </w:r>
    </w:p>
    <w:bookmarkStart w:id="28" w:name="the-shift-from-integration-to-inclusion"/>
    <w:p>
      <w:pPr>
        <w:pStyle w:val="Heading3"/>
      </w:pPr>
      <w:r>
        <w:t xml:space="preserve">The Shift from Integration to Inclusion</w:t>
      </w:r>
    </w:p>
    <w:p>
      <w:pPr>
        <w:pStyle w:val="FirstParagraph"/>
      </w:pPr>
      <w:r>
        <w:t xml:space="preserve">We are moving away from merely placing students with disabilities in classrooms (integration) to actively modifying the classroom culture (inclusion). The Special Education Teacher is the catalyst for this cultural shift.</w:t>
      </w:r>
    </w:p>
    <w:bookmarkEnd w:id="28"/>
    <w:bookmarkEnd w:id="29"/>
    <w:bookmarkStart w:id="30" w:name="strategies-for-empowerment-and-support"/>
    <w:p>
      <w:pPr>
        <w:pStyle w:val="Heading1"/>
      </w:pPr>
      <w:r>
        <w:t xml:space="preserve">Strategies for Empowerment and Support</w:t>
      </w:r>
    </w:p>
    <w:p>
      <w:pPr>
        <w:numPr>
          <w:ilvl w:val="0"/>
          <w:numId w:val="1007"/>
        </w:numPr>
        <w:pStyle w:val="Compact"/>
      </w:pPr>
      <w:r>
        <w:rPr>
          <w:bCs/>
          <w:b/>
        </w:rPr>
        <w:t xml:space="preserve">Prioritize Specialized Training:</w:t>
      </w:r>
    </w:p>
    <w:p>
      <w:pPr>
        <w:numPr>
          <w:ilvl w:val="0"/>
          <w:numId w:val="1007"/>
        </w:numPr>
        <w:pStyle w:val="Compact"/>
      </w:pPr>
      <w:r>
        <w:rPr>
          <w:bCs/>
          <w:b/>
        </w:rPr>
        <w:t xml:space="preserve">Create Resource Hubs:</w:t>
      </w:r>
    </w:p>
    <w:p>
      <w:pPr>
        <w:numPr>
          <w:ilvl w:val="0"/>
          <w:numId w:val="1007"/>
        </w:numPr>
        <w:pStyle w:val="Compact"/>
      </w:pPr>
      <w:r>
        <w:rPr>
          <w:bCs/>
          <w:b/>
        </w:rPr>
        <w:t xml:space="preserve">Policy Implementation:</w:t>
      </w:r>
    </w:p>
    <w:p>
      <w:pPr>
        <w:numPr>
          <w:ilvl w:val="0"/>
          <w:numId w:val="1007"/>
        </w:numPr>
        <w:pStyle w:val="Compact"/>
      </w:pPr>
      <w:r>
        <w:rPr>
          <w:bCs/>
          <w:b/>
        </w:rPr>
        <w:t xml:space="preserve">National Awareness Campaigns:</w:t>
      </w:r>
    </w:p>
    <w:p>
      <w:pPr>
        <w:pStyle w:val="FirstParagraph"/>
      </w:pPr>
      <w:r>
        <w:rPr>
          <w:bCs/>
          <w:b/>
        </w:rPr>
        <w:t xml:space="preserve">Actionable Goal:</w:t>
      </w:r>
      <w:r>
        <w:t xml:space="preserve"> </w:t>
      </w:r>
      <w:r>
        <w:t xml:space="preserve">By 2030, every school in Ethiopia Addis Ababa should have at least one fully equipped Special Education Teacher supported by a robust network of peers and resources.</w:t>
      </w:r>
    </w:p>
    <w:bookmarkEnd w:id="30"/>
    <w:bookmarkStart w:id="32" w:name="Xd7d252f32257f1f29ce764c653ed359d5af09dd"/>
    <w:p>
      <w:pPr>
        <w:pStyle w:val="Heading1"/>
      </w:pPr>
      <w:r>
        <w:t xml:space="preserve">The Future Outlook for Ethiopia Addis Ababa</w:t>
      </w:r>
    </w:p>
    <w:p>
      <w:pPr>
        <w:numPr>
          <w:ilvl w:val="0"/>
          <w:numId w:val="1008"/>
        </w:numPr>
        <w:pStyle w:val="Compact"/>
      </w:pPr>
      <w:r>
        <w:rPr>
          <w:bCs/>
          <w:b/>
        </w:rPr>
        <w:t xml:space="preserve">Digital Inclusion:</w:t>
      </w:r>
    </w:p>
    <w:p>
      <w:pPr>
        <w:numPr>
          <w:ilvl w:val="0"/>
          <w:numId w:val="1008"/>
        </w:numPr>
        <w:pStyle w:val="Compact"/>
      </w:pPr>
      <w:r>
        <w:rPr>
          <w:bCs/>
          <w:b/>
        </w:rPr>
        <w:t xml:space="preserve">Youth Empowerment:</w:t>
      </w:r>
    </w:p>
    <w:p>
      <w:pPr>
        <w:numPr>
          <w:ilvl w:val="0"/>
          <w:numId w:val="1008"/>
        </w:numPr>
        <w:pStyle w:val="Compact"/>
      </w:pPr>
      <w:r>
        <w:rPr>
          <w:bCs/>
          <w:b/>
        </w:rPr>
        <w:t xml:space="preserve">Civil Society Engagement:</w:t>
      </w:r>
    </w:p>
    <w:bookmarkStart w:id="31" w:name="a-call-to-action"/>
    <w:p>
      <w:pPr>
        <w:pStyle w:val="Heading3"/>
      </w:pPr>
      <w:r>
        <w:t xml:space="preserve">A Call to Action</w:t>
      </w:r>
    </w:p>
    <w:p>
      <w:pPr>
        <w:pStyle w:val="FirstParagraph"/>
      </w:pPr>
      <w:r>
        <w:t xml:space="preserve">The transformation of education in Ethiopia Addis Ababa relies heavily on the dedication of its educators. We cannot build an inclusive society without a cadre of highly trained, well-supported Special Education Teachers. It is our collective responsibility to ensure they have the tools they need.</w:t>
      </w:r>
    </w:p>
    <w:bookmarkEnd w:id="31"/>
    <w:bookmarkEnd w:id="32"/>
    <w:bookmarkStart w:id="34" w:name="conclusion-and-qa"/>
    <w:p>
      <w:pPr>
        <w:pStyle w:val="Heading1"/>
      </w:pPr>
      <w:r>
        <w:t xml:space="preserve">Conclusion and Q&amp;A</w:t>
      </w:r>
    </w:p>
    <w:p>
      <w:pPr>
        <w:numPr>
          <w:ilvl w:val="0"/>
          <w:numId w:val="1009"/>
        </w:numPr>
        <w:pStyle w:val="Compact"/>
      </w:pPr>
      <w:r>
        <w:rPr>
          <w:bCs/>
          <w:b/>
        </w:rPr>
        <w:t xml:space="preserve">Synthesis:</w:t>
      </w:r>
    </w:p>
    <w:p>
      <w:pPr>
        <w:numPr>
          <w:ilvl w:val="0"/>
          <w:numId w:val="1009"/>
        </w:numPr>
        <w:pStyle w:val="Compact"/>
      </w:pPr>
      <w:r>
        <w:rPr>
          <w:bCs/>
          <w:b/>
        </w:rPr>
        <w:t xml:space="preserve">The Path Forward:</w:t>
      </w:r>
    </w:p>
    <w:bookmarkStart w:id="33" w:name="thank-you"/>
    <w:p>
      <w:pPr>
        <w:pStyle w:val="Heading3"/>
      </w:pPr>
      <w:r>
        <w:t xml:space="preserve">Thank You</w:t>
      </w:r>
    </w:p>
    <w:p>
      <w:pPr>
        <w:pStyle w:val="FirstParagraph"/>
      </w:pPr>
      <w:r>
        <w:t xml:space="preserve">We now open the floor for questions regarding the implementation of Special Education Teacher frameworks in Ethiopia Addis Ababa.</w:t>
      </w:r>
    </w:p>
    <w:p>
      <w:pPr>
        <w:pStyle w:val="BodyText"/>
      </w:pPr>
      <w:r>
        <w:rPr>
          <w:iCs/>
          <w:i/>
        </w:rPr>
        <w:t xml:space="preserve">Please direct specific inquiries regarding policy changes in Ethiopia Addis Ababa to the panelists present.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Special Education Teachers in Ethiopia Addis Ababa</dc:title>
  <dc:creator/>
  <dc:language>en</dc:language>
  <cp:keywords/>
  <dcterms:created xsi:type="dcterms:W3CDTF">2026-07-29T15:15:17Z</dcterms:created>
  <dcterms:modified xsi:type="dcterms:W3CDTF">2026-07-29T15:15:17Z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