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Indonesia</w:t>
      </w:r>
      <w:r>
        <w:t xml:space="preserve"> </w:t>
      </w:r>
      <w:r>
        <w:t xml:space="preserve">Jakarta</w:t>
      </w:r>
    </w:p>
    <w:bookmarkStart w:id="20" w:name="Xd93343ab4827a63d106743bc69152a12f18df8d"/>
    <w:p>
      <w:pPr>
        <w:pStyle w:val="Heading1"/>
      </w:pPr>
      <w:r>
        <w:t xml:space="preserve">Seminar Presentation Slides: Empowering Inclusion through the Special Education Teacher in Indonesia Jakarta</w:t>
      </w:r>
    </w:p>
    <w:p>
      <w:pPr>
        <w:pStyle w:val="FirstParagraph"/>
      </w:pPr>
      <w:r>
        <w:rPr>
          <w:bCs/>
          <w:b/>
        </w:rPr>
        <w:t xml:space="preserve">Welcome to our comprehensive seminar dedicated to the vital role of the Special Education Teacher within the rapidly developing educational landscape of Indonesia Jakarta.</w:t>
      </w:r>
    </w:p>
    <w:bookmarkEnd w:id="20"/>
    <w:bookmarkStart w:id="21" w:name="X29e95ba0b8ed09170f5fc92e210dbbcf225a677"/>
    <w:p>
      <w:pPr>
        <w:pStyle w:val="Heading2"/>
      </w:pPr>
      <w:r>
        <w:t xml:space="preserve">Seminar Presentation Slides: Contextualizing Inclusion in Indonesia Jakarta</w:t>
      </w:r>
    </w:p>
    <w:p>
      <w:pPr>
        <w:pStyle w:val="FirstParagraph"/>
      </w:pPr>
      <w:r>
        <w:t xml:space="preserve">The concept of inclusive education is not merely a pedagogical preference but a fundamental human right enshrined in international conventions and increasingly recognized within national policy. However, the practical implementation of these ideals requires highly skilled professionals. This seminar aims to explore the multifaceted role of the</w:t>
      </w:r>
      <w:r>
        <w:t xml:space="preserve"> </w:t>
      </w:r>
      <w:r>
        <w:rPr>
          <w:bCs/>
          <w:b/>
        </w:rPr>
        <w:t xml:space="preserve">Special Education Teacher</w:t>
      </w:r>
      <w:r>
        <w:t xml:space="preserve">, specifically focusing on their impact and operational context within</w:t>
      </w:r>
      <w:r>
        <w:t xml:space="preserve"> </w:t>
      </w:r>
      <w:r>
        <w:rPr>
          <w:bCs/>
          <w:b/>
        </w:rPr>
        <w:t xml:space="preserve">Indonesia Jakarta</w:t>
      </w:r>
      <w:r>
        <w:t xml:space="preserve">.</w:t>
      </w:r>
    </w:p>
    <w:p>
      <w:pPr>
        <w:pStyle w:val="BodyText"/>
      </w:pPr>
      <w:r>
        <w:rPr>
          <w:bCs/>
          <w:b/>
        </w:rPr>
        <w:t xml:space="preserve">Indonesia Jakarta</w:t>
      </w:r>
      <w:r>
        <w:t xml:space="preserve">, as the capital city and economic hub of Indonesia, presents a unique microcosm for educational analysis. It is a metropolis characterized by rapid urbanization, diverse socioeconomic strata, and a dense population. Within this vibrant yet challenging environment, the demand for inclusive education services has surged. Families in</w:t>
      </w:r>
      <w:r>
        <w:t xml:space="preserve"> </w:t>
      </w:r>
      <w:r>
        <w:rPr>
          <w:bCs/>
          <w:b/>
        </w:rPr>
        <w:t xml:space="preserve">Indonesia Jakarta</w:t>
      </w:r>
      <w:r>
        <w:t xml:space="preserve"> </w:t>
      </w:r>
      <w:r>
        <w:t xml:space="preserve">are increasingly advocating for their children with disabilities to receive equitable access to quality learning opportunities alongside their neurotypical peers.</w:t>
      </w:r>
    </w:p>
    <w:p>
      <w:pPr>
        <w:pStyle w:val="BodyText"/>
      </w:pPr>
      <w:r>
        <w:t xml:space="preserve">The objective of these</w:t>
      </w:r>
      <w:r>
        <w:t xml:space="preserve"> </w:t>
      </w:r>
      <w:r>
        <w:rPr>
          <w:bCs/>
          <w:b/>
        </w:rPr>
        <w:t xml:space="preserve">Seminar Presentation Slides</w:t>
      </w:r>
      <w:r>
        <w:t xml:space="preserve"> </w:t>
      </w:r>
      <w:r>
        <w:t xml:space="preserve">is to provide stakeholders—including school administrators, policy makers, parents, and aspiring educators—with a deep understanding of how the</w:t>
      </w:r>
      <w:r>
        <w:t xml:space="preserve"> </w:t>
      </w:r>
      <w:r>
        <w:rPr>
          <w:bCs/>
          <w:b/>
        </w:rPr>
        <w:t xml:space="preserve">Special Education Teacher</w:t>
      </w:r>
      <w:r>
        <w:t xml:space="preserve"> </w:t>
      </w:r>
      <w:r>
        <w:t xml:space="preserve">serves as the cornerstone of this inclusive movement. We will examine the specific challenges faced in an urban Indonesian context and highlight best practices that ensure no child is left behind.</w:t>
      </w:r>
    </w:p>
    <w:bookmarkEnd w:id="21"/>
    <w:bookmarkStart w:id="22" w:name="X81cfaec91d990a45e4dcc38ef0aadb0f44abae3"/>
    <w:p>
      <w:pPr>
        <w:pStyle w:val="Heading2"/>
      </w:pPr>
      <w:r>
        <w:t xml:space="preserve">The Role of the Special Education Teacher: Beyond Traditional Instruction</w:t>
      </w:r>
    </w:p>
    <w:p>
      <w:pPr>
        <w:pStyle w:val="FirstParagraph"/>
      </w:pPr>
      <w:r>
        <w:t xml:space="preserve">In the context of an inclusive classroom, particularly in a bustling city like those found across Indonesia, the role of a</w:t>
      </w:r>
      <w:r>
        <w:t xml:space="preserve"> </w:t>
      </w:r>
      <w:r>
        <w:rPr>
          <w:bCs/>
          <w:b/>
        </w:rPr>
        <w:t xml:space="preserve">Special Education Teacher</w:t>
      </w:r>
      <w:r>
        <w:t xml:space="preserve"> </w:t>
      </w:r>
      <w:r>
        <w:t xml:space="preserve">extends far beyond direct instruction to students with identified disabilities. The professional is required to adopt a multifaceted identity that encompasses counselor, consultant, collaborator, and advocate.</w:t>
      </w:r>
    </w:p>
    <w:p>
      <w:pPr>
        <w:numPr>
          <w:ilvl w:val="0"/>
          <w:numId w:val="1001"/>
        </w:numPr>
        <w:pStyle w:val="Compact"/>
      </w:pPr>
      <w:r>
        <w:rPr>
          <w:bCs/>
          <w:b/>
        </w:rPr>
        <w:t xml:space="preserve">Differentiated Instruction:</w:t>
      </w:r>
      <w:r>
        <w:t xml:space="preserve"> </w:t>
      </w:r>
      <w:r>
        <w:t xml:space="preserve">The primary function involves modifying curriculum materials and teaching strategies to accommodate diverse learning styles. In schools across</w:t>
      </w:r>
      <w:r>
        <w:t xml:space="preserve"> </w:t>
      </w:r>
      <w:r>
        <w:rPr>
          <w:bCs/>
          <w:b/>
        </w:rPr>
        <w:t xml:space="preserve">Indonesia Jakarta</w:t>
      </w:r>
      <w:r>
        <w:t xml:space="preserve">, where class sizes can be large, the Special Education Teacher develops scaffolded lessons that allow students with varying abilities to access the same core content.</w:t>
      </w:r>
    </w:p>
    <w:p>
      <w:pPr>
        <w:numPr>
          <w:ilvl w:val="0"/>
          <w:numId w:val="1001"/>
        </w:numPr>
        <w:pStyle w:val="Compact"/>
      </w:pPr>
      <w:r>
        <w:rPr>
          <w:bCs/>
          <w:b/>
        </w:rPr>
        <w:t xml:space="preserve">Resource Support:</w:t>
      </w:r>
      <w:r>
        <w:t xml:space="preserve"> </w:t>
      </w:r>
      <w:r>
        <w:t xml:space="preserve">The teacher acts as a central resource for general education staff. They provide training on disability awareness and offer practical strategies for classroom management that benefit all students, not just those with special needs.</w:t>
      </w:r>
    </w:p>
    <w:p>
      <w:pPr>
        <w:numPr>
          <w:ilvl w:val="0"/>
          <w:numId w:val="1001"/>
        </w:numPr>
        <w:pStyle w:val="Compact"/>
      </w:pPr>
      <w:r>
        <w:rPr>
          <w:bCs/>
          <w:b/>
        </w:rPr>
        <w:t xml:space="preserve">Iep Development and Monitoring:</w:t>
      </w:r>
      <w:r>
        <w:t xml:space="preserve"> </w:t>
      </w:r>
      <w:r>
        <w:t xml:space="preserve">A critical task is the creation, implementation, and regular review of Individualized Education Programs (IEPs). For families in</w:t>
      </w:r>
      <w:r>
        <w:t xml:space="preserve"> </w:t>
      </w:r>
      <w:r>
        <w:rPr>
          <w:bCs/>
          <w:b/>
        </w:rPr>
        <w:t xml:space="preserve">Indonesia Jakarta</w:t>
      </w:r>
      <w:r>
        <w:t xml:space="preserve">, these documents serve as legal guarantees that their child’s unique educational needs are being met with specific goals and accommodations.</w:t>
      </w:r>
    </w:p>
    <w:p>
      <w:pPr>
        <w:pStyle w:val="FirstParagraph"/>
      </w:pPr>
      <w:r>
        <w:t xml:space="preserve">This expanded role ensures that the educational environment is responsive, adaptive, and truly inclusive, transforming the traditional classroom dynamic into a supportive community.</w:t>
      </w:r>
    </w:p>
    <w:bookmarkEnd w:id="22"/>
    <w:bookmarkStart w:id="23" w:name="Xcc21938f3efc8e7d473e8ad700192455471a202"/>
    <w:p>
      <w:pPr>
        <w:pStyle w:val="Heading2"/>
      </w:pPr>
      <w:r>
        <w:t xml:space="preserve">Cultural and Socioeconomic Considerations in Indonesia Jakarta</w:t>
      </w:r>
    </w:p>
    <w:p>
      <w:pPr>
        <w:pStyle w:val="FirstParagraph"/>
      </w:pPr>
      <w:r>
        <w:t xml:space="preserve">To effectively serve students with disabilities, a</w:t>
      </w:r>
      <w:r>
        <w:t xml:space="preserve"> </w:t>
      </w:r>
      <w:r>
        <w:rPr>
          <w:bCs/>
          <w:b/>
        </w:rPr>
        <w:t xml:space="preserve">Special Education Teacher</w:t>
      </w:r>
      <w:r>
        <w:t xml:space="preserve"> </w:t>
      </w:r>
      <w:r>
        <w:t xml:space="preserve">must possess deep cultural competence. In the diverse tapestry of society within</w:t>
      </w:r>
      <w:r>
        <w:t xml:space="preserve"> </w:t>
      </w:r>
      <w:r>
        <w:rPr>
          <w:bCs/>
          <w:b/>
        </w:rPr>
        <w:t xml:space="preserve">Indonesia Jakarta</w:t>
      </w:r>
      <w:r>
        <w:t xml:space="preserve">, cultural beliefs regarding disability can vary significantly. While urbanization is shifting perceptions toward greater acceptance, stigmas still persist in some communities.</w:t>
      </w:r>
    </w:p>
    <w:p>
      <w:pPr>
        <w:pStyle w:val="BodyText"/>
      </w:pPr>
      <w:r>
        <w:t xml:space="preserve">The seminar highlights that successful intervention requires sensitivity to local customs and religious contexts. The Special Education Teacher must engage in meaningful dialogue with parents who may come from various ethnic and socioeconomic backgrounds prevalent in the capital city. For instance, a teacher working in North</w:t>
      </w:r>
      <w:r>
        <w:t xml:space="preserve"> </w:t>
      </w:r>
      <w:r>
        <w:rPr>
          <w:bCs/>
          <w:b/>
        </w:rPr>
        <w:t xml:space="preserve">Indonesia Jakarta</w:t>
      </w:r>
      <w:r>
        <w:t xml:space="preserve">, an area with a high density of informal settlements, must approach family engagement differently than one working in affluent South</w:t>
      </w:r>
      <w:r>
        <w:t xml:space="preserve"> </w:t>
      </w:r>
      <w:r>
        <w:rPr>
          <w:bCs/>
          <w:b/>
        </w:rPr>
        <w:t xml:space="preserve">Indonesia Jakarta</w:t>
      </w:r>
      <w:r>
        <w:t xml:space="preserve">.</w:t>
      </w:r>
    </w:p>
    <w:p>
      <w:pPr>
        <w:pStyle w:val="BodyText"/>
      </w:pPr>
      <w:r>
        <w:t xml:space="preserve">Economic disparity is another crucial factor. Many families struggle to afford private therapies or specialized resources. Therefore, the Special Education Teacher often acts as a bridge to public health services and social support networks. By understanding the economic realities of their students' families, these professionals can design interventions that are not only pedagogically sound but also economically feasible for households in</w:t>
      </w:r>
      <w:r>
        <w:t xml:space="preserve"> </w:t>
      </w:r>
      <w:r>
        <w:rPr>
          <w:bCs/>
          <w:b/>
        </w:rPr>
        <w:t xml:space="preserve">Indonesia Jakarta</w:t>
      </w:r>
      <w:r>
        <w:t xml:space="preserve">.</w:t>
      </w:r>
    </w:p>
    <w:bookmarkEnd w:id="23"/>
    <w:bookmarkStart w:id="24" w:name="X05ab90e6bed3b67dc9be6c880e38d660f3445bf"/>
    <w:p>
      <w:pPr>
        <w:pStyle w:val="Heading2"/>
      </w:pPr>
      <w:r>
        <w:t xml:space="preserve">Pedagogical Strategies and Technological Integration</w:t>
      </w:r>
    </w:p>
    <w:p>
      <w:pPr>
        <w:pStyle w:val="FirstParagraph"/>
      </w:pPr>
      <w:r>
        <w:t xml:space="preserve">The modern educational landscape in Indonesia is rapidly digitizing. The seminar presentation underscores the importance of technology in supporting students with disabilities. In schools across the greater Jakarta area, there is a growing emphasis on integrating assistive technologies into daily learning.</w:t>
      </w:r>
    </w:p>
    <w:p>
      <w:pPr>
        <w:pStyle w:val="BodyText"/>
      </w:pPr>
      <w:r>
        <w:t xml:space="preserve">The Special Education Teacher must be proficient in utilizing digital tools that enhance communication for non-verbal students, provide audio support for those with reading difficulties, and offer visual schedules for students with autism spectrum disorders. For example, using tablet-based applications can significantly improve engagement levels in a noisy classroom environment typical of urban schools.</w:t>
      </w:r>
    </w:p>
    <w:p>
      <w:pPr>
        <w:pStyle w:val="BodyText"/>
      </w:pPr>
      <w:r>
        <w:t xml:space="preserve">Furthermore, behavioral strategies must be culturally attuned. Positive Behavior Support (PBS) plans should respect the hierarchical and communal values often present in Indonesian society. The teacher works to build self-regulation skills while maintaining respect for authority figures, including teachers and parents. This balance is essential for creating a harmonious learning environment that aligns with local social norms while promoting individual autonomy.</w:t>
      </w:r>
    </w:p>
    <w:bookmarkEnd w:id="24"/>
    <w:bookmarkStart w:id="25" w:name="Xb2d2918ade6086156b670ed75d1a376e511d5f7"/>
    <w:p>
      <w:pPr>
        <w:pStyle w:val="Heading2"/>
      </w:pPr>
      <w:r>
        <w:t xml:space="preserve">Collaboration and Professional Development</w:t>
      </w:r>
    </w:p>
    <w:p>
      <w:pPr>
        <w:pStyle w:val="FirstParagraph"/>
      </w:pPr>
      <w:r>
        <w:t xml:space="preserve">No teacher works in isolation. The effectiveness of a Special Education Teacher is heavily dependent on their ability to collaborate with a multidisciplinary team. This includes general education teachers, school psychologists, speech-language pathologists, occupational therapists, and social workers.</w:t>
      </w:r>
    </w:p>
    <w:p>
      <w:pPr>
        <w:pStyle w:val="BodyText"/>
      </w:pPr>
      <w:r>
        <w:t xml:space="preserve">In the competitive professional environment of Jakarta’s educational sector, ongoing professional development is vital. The seminar advocates for continuous learning opportunities that keep Special Education Teachers updated on global best practices while adapting them to local realities. Networking with other specialists in Indonesia is crucial for sharing resources and strategies.</w:t>
      </w:r>
    </w:p>
    <w:p>
      <w:pPr>
        <w:pStyle w:val="BodyText"/>
      </w:pPr>
      <w:r>
        <w:t xml:space="preserve">Moreover, family collaboration remains a cornerstone of success. Parents are the primary advocates for their children, especially in</w:t>
      </w:r>
      <w:r>
        <w:t xml:space="preserve"> </w:t>
      </w:r>
      <w:r>
        <w:rPr>
          <w:bCs/>
          <w:b/>
        </w:rPr>
        <w:t xml:space="preserve">Indonesia Jakarta</w:t>
      </w:r>
      <w:r>
        <w:t xml:space="preserve">, where access to information can be uneven. The Special Education Teacher must empower parents through workshops and regular communication channels, ensuring that support continues at home. This holistic approach creates a consistent support system that reinforces learning and development across all environments.</w:t>
      </w:r>
    </w:p>
    <w:bookmarkEnd w:id="25"/>
    <w:bookmarkStart w:id="26" w:name="future-directions-and-policy-advocacy"/>
    <w:p>
      <w:pPr>
        <w:pStyle w:val="Heading2"/>
      </w:pPr>
      <w:r>
        <w:t xml:space="preserve">Future Directions and Policy Advocacy</w:t>
      </w:r>
    </w:p>
    <w:p>
      <w:pPr>
        <w:pStyle w:val="FirstParagraph"/>
      </w:pPr>
      <w:r>
        <w:t xml:space="preserve">The final segment of our seminar focuses on the future of inclusive education in Indonesia. While progress has been made, significant gaps remain in policy implementation and resource allocation. The Special Education Teacher often finds themselves at the forefront of advocating for systemic change.</w:t>
      </w:r>
    </w:p>
    <w:p>
      <w:pPr>
        <w:pStyle w:val="BodyText"/>
      </w:pPr>
      <w:r>
        <w:t xml:space="preserve">We must push for policies that mandate sufficient funding for special needs resources in public schools throughout</w:t>
      </w:r>
      <w:r>
        <w:t xml:space="preserve"> </w:t>
      </w:r>
      <w:r>
        <w:rPr>
          <w:bCs/>
          <w:b/>
        </w:rPr>
        <w:t xml:space="preserve">Indonesia Jakarta</w:t>
      </w:r>
      <w:r>
        <w:t xml:space="preserve">. This includes lower student-teacher ratios, specialized materials, and accessible infrastructure. The government’s commitment to inclusive education must be reflected in tangible investments that empower educators.</w:t>
      </w:r>
    </w:p>
    <w:p>
      <w:pPr>
        <w:pStyle w:val="BodyText"/>
      </w:pPr>
      <w:r>
        <w:t xml:space="preserve">Furthermore, there is a need for stronger regulatory frameworks that protect the rights of students with disabilities. The Special Education Teacher plays a key role in monitoring school compliance with these regulations and reporting violations when necessary.</w:t>
      </w:r>
    </w:p>
    <w:bookmarkEnd w:id="26"/>
    <w:bookmarkStart w:id="27" w:name="Xdf5db3e7ddba53630a62b098d1a53bf3d2cf908"/>
    <w:p>
      <w:pPr>
        <w:pStyle w:val="Heading2"/>
      </w:pPr>
      <w:r>
        <w:t xml:space="preserve">Conclusion: A Call to Action for Inclusive Excellence</w:t>
      </w:r>
    </w:p>
    <w:p>
      <w:pPr>
        <w:pStyle w:val="FirstParagraph"/>
      </w:pPr>
      <w:r>
        <w:t xml:space="preserve">In conclusion, the role of the Special Education Teacher is pivotal in realizing the promise of inclusive education in Indonesia. As we have seen through these Seminar Presentation Slides, this profession requires a unique blend of pedagogical expertise, cultural sensitivity, and advocacy skills.</w:t>
      </w:r>
    </w:p>
    <w:p>
      <w:pPr>
        <w:pStyle w:val="BodyText"/>
      </w:pPr>
      <w:r>
        <w:t xml:space="preserve">For</w:t>
      </w:r>
      <w:r>
        <w:t xml:space="preserve"> </w:t>
      </w:r>
      <w:r>
        <w:rPr>
          <w:bCs/>
          <w:b/>
        </w:rPr>
        <w:t xml:space="preserve">Indonesia Jakarta</w:t>
      </w:r>
      <w:r>
        <w:t xml:space="preserve">, investing in these professionals is an investment in the future of our society. By ensuring that every child has access to quality education regardless of ability, we foster a more just and equitable community. The Special Education Teacher is not just a teacher; they are agents of change who transform classrooms into places of belonging and dignity.</w:t>
      </w:r>
    </w:p>
    <w:p>
      <w:pPr>
        <w:pStyle w:val="BodyText"/>
      </w:pPr>
      <w:r>
        <w:t xml:space="preserve">We urge all stakeholders in</w:t>
      </w:r>
      <w:r>
        <w:t xml:space="preserve"> </w:t>
      </w:r>
      <w:r>
        <w:rPr>
          <w:bCs/>
          <w:b/>
        </w:rPr>
        <w:t xml:space="preserve">Indonesia Jakarta</w:t>
      </w:r>
      <w:r>
        <w:t xml:space="preserve">—from government officials to private school owners—to support and empower these dedicated educators. Only through collective effort can we build an education system that truly serves every learner. Thank you for your attention, commitment, and passion for inclusive education.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Indonesia Jakarta</dc:title>
  <dc:creator/>
  <dc:language>en</dc:language>
  <cp:keywords/>
  <dcterms:created xsi:type="dcterms:W3CDTF">2026-07-29T20:35:24Z</dcterms:created>
  <dcterms:modified xsi:type="dcterms:W3CDTF">2026-07-29T20:35:24Z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