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Special</w:t>
      </w:r>
      <w:r>
        <w:t xml:space="preserve"> </w:t>
      </w:r>
      <w:r>
        <w:t xml:space="preserve">Education</w:t>
      </w:r>
      <w:r>
        <w:t xml:space="preserve"> </w:t>
      </w:r>
      <w:r>
        <w:t xml:space="preserve">in</w:t>
      </w:r>
      <w:r>
        <w:t xml:space="preserve"> </w:t>
      </w:r>
      <w:r>
        <w:t xml:space="preserve">Japan</w:t>
      </w:r>
    </w:p>
    <w:bookmarkStart w:id="21" w:name="seminar-presentation-slides"/>
    <w:p>
      <w:pPr>
        <w:pStyle w:val="Heading1"/>
      </w:pPr>
      <w:r>
        <w:t xml:space="preserve">Seminar Presentation Slides:</w:t>
      </w:r>
    </w:p>
    <w:bookmarkStart w:id="20" w:name="X34a7dbe36819d83dda2408ea5d977f61e1acade"/>
    <w:p>
      <w:pPr>
        <w:pStyle w:val="Heading2"/>
      </w:pPr>
      <w:r>
        <w:t xml:space="preserve">Bridging the Gap: The Evolving Role of the Special Education Teacher in Japan Tokyo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rPr>
          <w:bCs/>
          <w:b/>
        </w:rPr>
        <w:t xml:space="preserve">Presentation Context:</w:t>
      </w:r>
      <w:r>
        <w:t xml:space="preserve">A seminar designed for educators, policymakers, and international observers focusing on inclusive education frameworks in one of the world's most dynamic urban centers.</w:t>
      </w:r>
    </w:p>
    <w:bookmarkEnd w:id="20"/>
    <w:bookmarkEnd w:id="21"/>
    <w:bookmarkStart w:id="22" w:name="X4a3762fe7576a4ee6365fcc4858ab62b4a54118"/>
    <w:p>
      <w:pPr>
        <w:pStyle w:val="Heading3"/>
      </w:pPr>
      <w:r>
        <w:t xml:space="preserve">Slide 1: Introduction to Special Education in Japan Tokyo</w:t>
      </w:r>
    </w:p>
    <w:p>
      <w:pPr>
        <w:pStyle w:val="FirstParagraph"/>
      </w:pPr>
      <w:r>
        <w:t xml:space="preserve">Welcome to this comprehensive seminar presentation. Today, we will delve into the specialized field of special education, focusing specifically on the context of</w:t>
      </w:r>
      <w:r>
        <w:t xml:space="preserve"> </w:t>
      </w:r>
      <w:r>
        <w:rPr>
          <w:bCs/>
          <w:b/>
        </w:rPr>
        <w:t xml:space="preserve">Japna Tokyo</w:t>
      </w:r>
      <w:r>
        <w:t xml:space="preserve">. As one of the most densely populated and technologically advanced cities in</w:t>
      </w:r>
      <w:r>
        <w:t xml:space="preserve"> </w:t>
      </w:r>
      <w:r>
        <w:rPr>
          <w:bCs/>
          <w:b/>
        </w:rPr>
        <w:t xml:space="preserve">Japan</w:t>
      </w:r>
      <w:r>
        <w:t xml:space="preserve">,</w:t>
      </w:r>
      <w:r>
        <w:t xml:space="preserve"> </w:t>
      </w:r>
      <w:r>
        <w:rPr>
          <w:bCs/>
          <w:b/>
        </w:rPr>
        <w:t xml:space="preserve">Tokyo</w:t>
      </w:r>
      <w:r>
        <w:t xml:space="preserve"> </w:t>
      </w:r>
      <w:r>
        <w:t xml:space="preserve">presents a unique microcosm for understanding how traditional educational structures adapt to meet diverse needs.</w:t>
      </w:r>
    </w:p>
    <w:p>
      <w:pPr>
        <w:pStyle w:val="BodyText"/>
      </w:pPr>
      <w:r>
        <w:rPr>
          <w:iCs/>
          <w:i/>
        </w:rPr>
        <w:t xml:space="preserve">Presentation Context:</w:t>
      </w:r>
      <w:r>
        <w:t xml:space="preserve"> </w:t>
      </w:r>
      <w:r>
        <w:t xml:space="preserve">This seminar is designed to bridge theoretical pedagogical concepts with the practical, on-the-ground realities faced by educators in major metropolitan areas. We will explore how</w:t>
      </w:r>
      <w:r>
        <w:t xml:space="preserve"> </w:t>
      </w:r>
      <w:r>
        <w:rPr>
          <w:bCs/>
          <w:b/>
        </w:rPr>
        <w:t xml:space="preserve">Tokyo</w:t>
      </w:r>
      <w:r>
        <w:t xml:space="preserve">'s unique cultural and bureaucratic landscape influences the daily work of a Special Education Teacher.</w:t>
      </w:r>
    </w:p>
    <w:bookmarkEnd w:id="22"/>
    <w:bookmarkStart w:id="23" w:name="X6afbe1747edb84c6456f50e033983ab316acab2"/>
    <w:p>
      <w:pPr>
        <w:pStyle w:val="Heading3"/>
      </w:pPr>
      <w:r>
        <w:t xml:space="preserve">Slide 2: Defining the Role of a Special Education Teacher in Japan Tokyo</w:t>
      </w:r>
    </w:p>
    <w:p>
      <w:pPr>
        <w:pStyle w:val="FirstParagraph"/>
      </w:pPr>
      <w:r>
        <w:t xml:space="preserve">In</w:t>
      </w:r>
      <w:r>
        <w:t xml:space="preserve"> </w:t>
      </w:r>
      <w:r>
        <w:rPr>
          <w:bCs/>
          <w:b/>
        </w:rPr>
        <w:t xml:space="preserve">Japna Tokyo</w:t>
      </w:r>
      <w:r>
        <w:t xml:space="preserve">, the role of a special education teacher is multifaceted. Unlike traditional systems, these educators often act as liaisons between mainstream schools, support centers, families, and local ward offices (ku). A Special Education Teacher in this context must possess: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Cultural Competence:</w:t>
      </w:r>
      <w:r>
        <w:t xml:space="preserve"> </w:t>
      </w:r>
      <w:r>
        <w:t xml:space="preserve">Navigating the specific social expectations of</w:t>
      </w:r>
      <w:r>
        <w:t xml:space="preserve"> </w:t>
      </w:r>
      <w:r>
        <w:rPr>
          <w:bCs/>
          <w:b/>
        </w:rPr>
        <w:t xml:space="preserve">Japan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Linguistic Agility:: Communicating effectively with non-Japanese speaking families, an increasingly common scenario in modern</w:t>
      </w:r>
    </w:p>
    <w:p>
      <w:pPr>
        <w:numPr>
          <w:ilvl w:val="0"/>
          <w:numId w:val="1000"/>
        </w:numPr>
        <w:pStyle w:val="Compact"/>
      </w:pPr>
      <w:r>
        <w:t xml:space="preserve">Tokyo.</w:t>
      </w:r>
    </w:p>
    <w:p>
      <w:pPr>
        <w:numPr>
          <w:ilvl w:val="0"/>
          <w:numId w:val="1001"/>
        </w:numPr>
        <w:pStyle w:val="Compact"/>
      </w:pPr>
      <w:r>
        <w:t xml:space="preserve">Pedagogical Flexibility:: Adapting curriculum to suit varied learning disabilities within high-pressure academic environments.</w:t>
      </w:r>
    </w:p>
    <w:bookmarkEnd w:id="23"/>
    <w:bookmarkStart w:id="24" w:name="Xd815fa9ca249cc72dc0f9fc66574063fd94c1f3"/>
    <w:p>
      <w:pPr>
        <w:pStyle w:val="Heading3"/>
      </w:pPr>
      <w:r>
        <w:t xml:space="preserve">Slide 3: The Unique Landscape of Special Needs Education in Tokyo</w:t>
      </w:r>
    </w:p>
    <w:p>
      <w:pPr>
        <w:pStyle w:val="FirstParagraph"/>
      </w:pPr>
      <w:r>
        <w:t xml:space="preserve">The infrastructure for special needs education in</w:t>
      </w:r>
      <w:r>
        <w:t xml:space="preserve"> </w:t>
      </w:r>
      <w:r>
        <w:rPr>
          <w:bCs/>
          <w:b/>
        </w:rPr>
        <w:t xml:space="preserve">Tokyo</w:t>
      </w:r>
    </w:p>
    <w:p>
      <w:pPr>
        <w:numPr>
          <w:ilvl w:val="0"/>
          <w:numId w:val="1002"/>
        </w:numPr>
        <w:pStyle w:val="Compact"/>
      </w:pPr>
      <w:r>
        <w:t xml:space="preserve">Inclusive Education (Futsugakko):: Students with mild to moderate disabilities learn within mainstream classrooms, supported by Special Education Teachers.</w:t>
      </w:r>
    </w:p>
    <w:p>
      <w:pPr>
        <w:numPr>
          <w:ilvl w:val="0"/>
          <w:numId w:val="1002"/>
        </w:numPr>
        <w:pStyle w:val="Compact"/>
      </w:pPr>
      <w:r>
        <w:t xml:space="preserve">Special Support Schools (Tokubetsu Shien Gakko):: Dedicated institutions for students requiring more intensive care and tailored curriculum.</w:t>
      </w:r>
    </w:p>
    <w:p>
      <w:pPr>
        <w:pStyle w:val="FirstParagraph"/>
      </w:pPr>
      <w:r>
        <w:t xml:space="preserve">In</w:t>
      </w:r>
    </w:p>
    <w:p>
      <w:pPr>
        <w:pStyle w:val="BodyText"/>
      </w:pPr>
      <w:r>
        <w:t xml:space="preserve">Japna Tokyo, the government has been actively pushing for "Inclusive Education" reforms, making the integration of Special Education Teachers into mainstream classrooms more critical than ever before.</w:t>
      </w:r>
    </w:p>
    <w:bookmarkEnd w:id="24"/>
    <w:bookmarkStart w:id="25" w:name="Xc2f51d1ebb9bc93014cf609f23d37fd0659bff5"/>
    <w:p>
      <w:pPr>
        <w:pStyle w:val="Heading3"/>
      </w:pPr>
      <w:r>
        <w:t xml:space="preserve">Slide 4: Challenges Faced by Educators in Japan Tokyo</w:t>
      </w:r>
    </w:p>
    <w:p>
      <w:pPr>
        <w:pStyle w:val="FirstParagraph"/>
      </w:pPr>
      <w:r>
        <w:t xml:space="preserve">Despite progressive policies, Special Education Teachers in</w:t>
      </w:r>
      <w:r>
        <w:t xml:space="preserve"> </w:t>
      </w:r>
      <w:r>
        <w:rPr>
          <w:bCs/>
          <w:b/>
        </w:rPr>
        <w:t xml:space="preserve">Tokyo</w:t>
      </w:r>
    </w:p>
    <w:p>
      <w:pPr>
        <w:numPr>
          <w:ilvl w:val="0"/>
          <w:numId w:val="1003"/>
        </w:numPr>
        <w:pStyle w:val="Compact"/>
      </w:pPr>
      <w:r>
        <w:t xml:space="preserve">Bureaucratic Hurdles:: Navigating the complex paperwork required for disability classifications and support funding.</w:t>
      </w:r>
    </w:p>
    <w:p>
      <w:pPr>
        <w:numPr>
          <w:ilvl w:val="0"/>
          <w:numId w:val="1003"/>
        </w:numPr>
        <w:pStyle w:val="Compact"/>
      </w:pPr>
      <w:r>
        <w:t xml:space="preserve">Social Stigma: Despite modernization, subtle social stigma surrounding disabilities can hinder community integration.</w:t>
      </w:r>
    </w:p>
    <w:p>
      <w:pPr>
        <w:numPr>
          <w:ilvl w:val="0"/>
          <w:numId w:val="1003"/>
        </w:numPr>
        <w:pStyle w:val="Compact"/>
      </w:pPr>
      <w:r>
        <w:t xml:space="preserve">Resource Management:: Balancing limited resources with high student-to-teacher ratios, particularly in the densely populated wards of</w:t>
      </w:r>
    </w:p>
    <w:p>
      <w:pPr>
        <w:numPr>
          <w:ilvl w:val="0"/>
          <w:numId w:val="1000"/>
        </w:numPr>
        <w:pStyle w:val="Compact"/>
      </w:pPr>
      <w:r>
        <w:t xml:space="preserve">Tokyo.</w:t>
      </w:r>
    </w:p>
    <w:p>
      <w:pPr>
        <w:numPr>
          <w:ilvl w:val="0"/>
          <w:numId w:val="1003"/>
        </w:numPr>
        <w:pStyle w:val="Compact"/>
      </w:pPr>
      <w:r>
        <w:t xml:space="preserve">Cultural Integration: Helping international families understand the nuances of the Japanese educational system.</w:t>
      </w:r>
    </w:p>
    <w:bookmarkEnd w:id="25"/>
    <w:bookmarkStart w:id="26" w:name="X9d4f71b2461fdea3d1c455d9c79d7efbf338ef7"/>
    <w:p>
      <w:pPr>
        <w:pStyle w:val="Heading3"/>
      </w:pPr>
      <w:r>
        <w:t xml:space="preserve">Slide 5: Innovative Strategies for Inclusion in Japan Tokyo</w:t>
      </w:r>
    </w:p>
    <w:p>
      <w:pPr>
        <w:pStyle w:val="FirstParagraph"/>
      </w:pPr>
      <w:r>
        <w:t xml:space="preserve">To overcome these challenges, Special Education Teachers in</w:t>
      </w:r>
      <w:r>
        <w:t xml:space="preserve"> </w:t>
      </w:r>
      <w:r>
        <w:rPr>
          <w:bCs/>
          <w:b/>
        </w:rPr>
        <w:t xml:space="preserve">Japna Tokyo</w:t>
      </w:r>
    </w:p>
    <w:p>
      <w:pPr>
        <w:pStyle w:val="BodyText"/>
      </w:pPr>
      <w:r>
        <w:t xml:space="preserve">Tech-Enhanced Learning:: Leveraging Tokyo's tech-savvy environment with AI-driven tools to create personalized learning plans for students with autism and ADHD.</w:t>
      </w:r>
    </w:p>
    <w:p>
      <w:pPr>
        <w:pStyle w:val="BodyText"/>
      </w:pPr>
      <w:r>
        <w:t xml:space="preserve">Community Partnerships: Collaborating local NGOs and international schools to create a support network that extends beyond the classroom.</w:t>
      </w:r>
    </w:p>
    <w:p>
      <w:pPr>
        <w:pStyle w:val="BodyText"/>
      </w:pPr>
      <w:r>
        <w:t xml:space="preserve">Sensory-Friendly Classrooms:: Redesigning physical spaces in urban Tokyo schools to accommodate sensory processing disorders, utilizing soundproofing and visual aids.</w:t>
      </w:r>
    </w:p>
    <w:bookmarkEnd w:id="26"/>
    <w:bookmarkStart w:id="27" w:name="X73c969634b3763bcd9cbbfe075e15ea9d82dc7a"/>
    <w:p>
      <w:pPr>
        <w:pStyle w:val="Heading3"/>
      </w:pPr>
      <w:r>
        <w:t xml:space="preserve">Slide 6: The Importance of Professional Development for Special Education Teachers</w:t>
      </w:r>
    </w:p>
    <w:p>
      <w:pPr>
        <w:pStyle w:val="FirstParagraph"/>
      </w:pPr>
      <w:r>
        <w:t xml:space="preserve">In</w:t>
      </w:r>
      <w:r>
        <w:t xml:space="preserve"> </w:t>
      </w:r>
      <w:r>
        <w:rPr>
          <w:bCs/>
          <w:b/>
        </w:rPr>
        <w:t xml:space="preserve">Tokyo</w:t>
      </w:r>
      <w:r>
        <w:t xml:space="preserve">, the continuous professional development of a Special Education Teacher is paramount. Workshops and seminars often focus on:</w:t>
      </w:r>
    </w:p>
    <w:p>
      <w:pPr>
        <w:pStyle w:val="BodyText"/>
      </w:pPr>
      <w:r>
        <w:t xml:space="preserve">Cross-Cultural Communication: Equipping teachers to support the growing population of international students.</w:t>
      </w:r>
    </w:p>
    <w:p>
      <w:pPr>
        <w:pStyle w:val="BodyText"/>
      </w:pPr>
      <w:r>
        <w:t xml:space="preserve">Mental Health Support:: Training in trauma-informed care to address anxiety and social withdrawal common in high-pressure academic settings.</w:t>
      </w:r>
    </w:p>
    <w:p>
      <w:pPr>
        <w:pStyle w:val="BodyText"/>
      </w:pPr>
      <w:r>
        <w:t xml:space="preserve">Parental Engagement Techniques:: Strategies for building trust with parents who may be hesitant to seek help due to cultural fears of labeling their children.</w:t>
      </w:r>
    </w:p>
    <w:bookmarkEnd w:id="27"/>
    <w:bookmarkStart w:id="28" w:name="X97de95d610bb6f96b17ffb5c26d0009e6de649d"/>
    <w:p>
      <w:pPr>
        <w:pStyle w:val="Heading3"/>
      </w:pPr>
      <w:r>
        <w:t xml:space="preserve">Slide 7: The Future of Special Education in Japan Tokyo</w:t>
      </w:r>
    </w:p>
    <w:p>
      <w:pPr>
        <w:pStyle w:val="FirstParagraph"/>
      </w:pPr>
      <w:r>
        <w:t xml:space="preserve">The future looks promising but requires sustained effort. As</w:t>
      </w:r>
      <w:r>
        <w:t xml:space="preserve"> </w:t>
      </w:r>
      <w:r>
        <w:rPr>
          <w:bCs/>
          <w:b/>
        </w:rPr>
        <w:t xml:space="preserve">Tokyo</w:t>
      </w:r>
    </w:p>
    <w:p>
      <w:pPr>
        <w:pStyle w:val="BodyText"/>
      </w:pPr>
      <w:r>
        <w:t xml:space="preserve">Policy Refinement:: Continued government investment in support staff ratios.</w:t>
      </w:r>
    </w:p>
    <w:p>
      <w:pPr>
        <w:pStyle w:val="BodyText"/>
      </w:pPr>
      <w:r>
        <w:t xml:space="preserve">Digital Integration: Expanding access to online therapy and educational resources for families outside central Tokyo.</w:t>
      </w:r>
    </w:p>
    <w:p>
      <w:pPr>
        <w:pStyle w:val="BodyText"/>
      </w:pPr>
      <w:r>
        <w:t xml:space="preserve">National-Global Exchange: Sharing Japan's unique inclusive models with the world, while learning from international best practices in Special Education Teacher training.</w:t>
      </w:r>
    </w:p>
    <w:bookmarkEnd w:id="28"/>
    <w:bookmarkStart w:id="29" w:name="slide-8-conclusion-and-call-to-action"/>
    <w:p>
      <w:pPr>
        <w:pStyle w:val="Heading3"/>
      </w:pPr>
      <w:r>
        <w:t xml:space="preserve">Slide 8: Conclusion and Call to Action</w:t>
      </w:r>
    </w:p>
    <w:p>
      <w:pPr>
        <w:pStyle w:val="FirstParagraph"/>
      </w:pPr>
      <w:r>
        <w:t xml:space="preserve">In conclusion, the role of a</w:t>
      </w:r>
      <w:r>
        <w:t xml:space="preserve"> </w:t>
      </w:r>
      <w:r>
        <w:rPr>
          <w:bCs/>
          <w:b/>
        </w:rPr>
        <w:t xml:space="preserve">Special Education Teacher</w:t>
      </w:r>
      <w:r>
        <w:t xml:space="preserve">Japna Tokyo</w:t>
      </w:r>
    </w:p>
    <w:p>
      <w:pPr>
        <w:pStyle w:val="BodyText"/>
      </w:pPr>
      <w:r>
        <w:t xml:space="preserve">We call upon all attendees to engage with local</w:t>
      </w:r>
    </w:p>
    <w:p>
      <w:pPr>
        <w:pStyle w:val="BodyText"/>
      </w:pPr>
      <w:r>
        <w:t xml:space="preserve">Tokyo Japna Tokyo</w:t>
      </w:r>
    </w:p>
    <w:bookmarkEnd w:id="29"/>
    <w:bookmarkStart w:id="30" w:name="slide-9-qa-session"/>
    <w:p>
      <w:pPr>
        <w:pStyle w:val="Heading3"/>
      </w:pPr>
      <w:r>
        <w:t xml:space="preserve">Slide 9: Q&amp;A Session</w:t>
      </w:r>
    </w:p>
    <w:p>
      <w:pPr>
        <w:pStyle w:val="FirstParagraph"/>
      </w:pPr>
      <w:r>
        <w:t xml:space="preserve">We welcome your questions and insights regarding the implementation of inclusive education strategies in</w:t>
      </w:r>
      <w:r>
        <w:t xml:space="preserve"> </w:t>
      </w:r>
      <w:r>
        <w:rPr>
          <w:bCs/>
          <w:b/>
        </w:rPr>
        <w:t xml:space="preserve">Tokyo</w:t>
      </w:r>
      <w:r>
        <w:t xml:space="preserve">. How can we better support Special Education Teachers in their daily work? What barriers do you see as most critical to address?</w:t>
      </w:r>
    </w:p>
    <w:bookmarkEnd w:id="30"/>
    <w:bookmarkStart w:id="31" w:name="slide-10-references-and-resources"/>
    <w:p>
      <w:pPr>
        <w:pStyle w:val="Heading3"/>
      </w:pPr>
      <w:r>
        <w:t xml:space="preserve">Slide 10: References and Resources</w:t>
      </w:r>
    </w:p>
    <w:p>
      <w:pPr>
        <w:pStyle w:val="FirstParagraph"/>
      </w:pPr>
      <w:r>
        <w:t xml:space="preserve">MEXT Guidelines on Inclusive Education:: Ministry of Education, Culture, Sports, Science and Technology.</w:t>
      </w:r>
    </w:p>
    <w:p>
      <w:pPr>
        <w:pStyle w:val="BodyText"/>
      </w:pPr>
      <w:r>
        <w:t xml:space="preserve">Tokyo Metropolitan Board of Education Reports: Data on special support schools in Tokyo.</w:t>
      </w:r>
    </w:p>
    <w:p>
      <w:pPr>
        <w:pStyle w:val="BodyText"/>
      </w:pPr>
      <w:r>
        <w:t xml:space="preserve">Journals of Special Needs Studies in Japan: Peer-reviewed research on pedagogical methods.</w:t>
      </w:r>
    </w:p>
    <w:bookmarkEnd w:id="31"/>
    <w:bookmarkStart w:id="32" w:name="slide-11-thank-you"/>
    <w:p>
      <w:pPr>
        <w:pStyle w:val="Heading3"/>
      </w:pPr>
      <w:r>
        <w:t xml:space="preserve">Slide 11: Thank You</w:t>
      </w:r>
    </w:p>
    <w:p>
      <w:pPr>
        <w:pStyle w:val="FirstParagraph"/>
      </w:pPr>
      <w:r>
        <w:t xml:space="preserve">This concludes our seminar presentation slides on Special Education Teacher roles in Japan Tokyo. Thank you for your attention and dedication to inclusive education.</w:t>
      </w:r>
    </w:p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Special Education in Japan</dc:title>
  <dc:creator/>
  <dc:language>en</dc:language>
  <cp:keywords/>
  <dcterms:created xsi:type="dcterms:W3CDTF">2026-07-29T22:12:10Z</dcterms:created>
  <dcterms:modified xsi:type="dcterms:W3CDTF">2026-07-29T22:12:10Z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