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Nigeria</w:t>
      </w:r>
      <w:r>
        <w:t xml:space="preserve"> </w:t>
      </w:r>
      <w:r>
        <w:t xml:space="preserve">Lagos</w:t>
      </w:r>
    </w:p>
    <w:bookmarkStart w:id="28" w:name="X86289851e7897b427e7a93bb9c3501ecc48993e"/>
    <w:p>
      <w:pPr>
        <w:pStyle w:val="Heading1"/>
      </w:pPr>
      <w:r>
        <w:t xml:space="preserve">Seminar Presentation Slides: The Role and Challenges of the Special Education Teacher in Nigeria Lagos</w:t>
      </w:r>
    </w:p>
    <w:bookmarkStart w:id="20" w:name="slide-1-title-and-introduction"/>
    <w:p>
      <w:pPr>
        <w:pStyle w:val="Heading2"/>
      </w:pPr>
      <w:r>
        <w:t xml:space="preserve">Slide 1: Title and Introduction</w:t>
      </w:r>
    </w:p>
    <w:p>
      <w:pPr>
        <w:pStyle w:val="FirstParagraph"/>
      </w:pPr>
      <w:r>
        <w:rPr>
          <w:bCs/>
          <w:b/>
        </w:rPr>
        <w:t xml:space="preserve">Title:</w:t>
      </w:r>
    </w:p>
    <w:p>
      <w:pPr>
        <w:pStyle w:val="BodyText"/>
      </w:pPr>
      <w:r>
        <w:t xml:space="preserve">Inclusive Education in Practice: Empowering the Special Education Teacher within the Dynamic Context of Nigeria, Lagos.</w:t>
      </w:r>
    </w:p>
    <w:p>
      <w:pPr>
        <w:pStyle w:val="BodyText"/>
      </w:pPr>
      <w:r>
        <w:rPr>
          <w:bCs/>
          <w:b/>
        </w:rPr>
        <w:t xml:space="preserve">Presentation Overview:</w:t>
      </w:r>
    </w:p>
    <w:p>
      <w:pPr>
        <w:numPr>
          <w:ilvl w:val="0"/>
          <w:numId w:val="1001"/>
        </w:numPr>
        <w:pStyle w:val="Compact"/>
      </w:pPr>
      <w:r>
        <w:t xml:space="preserve">This Seminar Presentation Slides document aims to explore the critical role of a Special Education Teacher.</w:t>
      </w:r>
    </w:p>
    <w:p>
      <w:pPr>
        <w:numPr>
          <w:ilvl w:val="0"/>
          <w:numId w:val="1001"/>
        </w:numPr>
        <w:pStyle w:val="Compact"/>
      </w:pPr>
      <w:r>
        <w:t xml:space="preserve">The focus is strictly contextualized within the bustling urban environment of Nigeria Lagos.</w:t>
      </w:r>
    </w:p>
    <w:p>
      <w:pPr>
        <w:numPr>
          <w:ilvl w:val="0"/>
          <w:numId w:val="1001"/>
        </w:numPr>
        <w:pStyle w:val="Compact"/>
      </w:pPr>
      <w:r>
        <w:t xml:space="preserve">We will analyze pedagogical strategies, cultural nuances, and systemic challenges unique to this region.</w:t>
      </w:r>
    </w:p>
    <w:bookmarkEnd w:id="20"/>
    <w:bookmarkStart w:id="21" w:name="X2f2c6f2b2d904594ea66be595e6dea2d96a8095"/>
    <w:p>
      <w:pPr>
        <w:pStyle w:val="Heading2"/>
      </w:pPr>
      <w:r>
        <w:t xml:space="preserve">Slide 2: Contextualizing Special Education in Nigeria Lagos</w:t>
      </w:r>
    </w:p>
    <w:p>
      <w:pPr>
        <w:pStyle w:val="FirstParagraph"/>
      </w:pPr>
      <w:r>
        <w:rPr>
          <w:bCs/>
          <w:b/>
        </w:rPr>
        <w:t xml:space="preserve">The Urban Landscape:</w:t>
      </w:r>
    </w:p>
    <w:p>
      <w:pPr>
        <w:pStyle w:val="BodyText"/>
      </w:pPr>
      <w:r>
        <w:t xml:space="preserve">Lagos, the economic nerve center of Nigeria, presents a unique dichotomy for Special Education Teachers. As one of the fastest-growing cities in Africa, it offers resources and infrastructure that rural areas lack. However, this growth often outpaces social services. A Special Education Teacher in Lagos operates within a high-density environment where noise pollution, traffic stressors (known locally as "Go-slow"), and rapid urbanization impact learning environments.</w:t>
      </w:r>
    </w:p>
    <w:p>
      <w:pPr>
        <w:pStyle w:val="BodyText"/>
      </w:pPr>
      <w:r>
        <w:rPr>
          <w:bCs/>
          <w:b/>
        </w:rPr>
        <w:t xml:space="preserve">Cultural Significance:</w:t>
      </w:r>
    </w:p>
    <w:p>
      <w:pPr>
        <w:numPr>
          <w:ilvl w:val="0"/>
          <w:numId w:val="1002"/>
        </w:numPr>
        <w:pStyle w:val="Compact"/>
      </w:pPr>
      <w:r>
        <w:t xml:space="preserve">In many communities within Nigeria Lagos, there is often a stigma attached to disabilities. A Special Education Teacher must act not just as an educator, but as a community advocate and stigma-breaker.</w:t>
      </w:r>
    </w:p>
    <w:p>
      <w:pPr>
        <w:numPr>
          <w:ilvl w:val="0"/>
          <w:numId w:val="1002"/>
        </w:numPr>
        <w:pStyle w:val="Compact"/>
      </w:pPr>
      <w:r>
        <w:t xml:space="preserve">The multicultural nature of Lagos—comprising Yoruba, Igbo, Hausa, and various other ethnic groups alongside a significant expatriate population—requires teachers to be culturally responsive.</w:t>
      </w:r>
    </w:p>
    <w:bookmarkEnd w:id="21"/>
    <w:bookmarkStart w:id="22" w:name="X0faf2cd79919220ff7d8c754b81c5aa7910bdec"/>
    <w:p>
      <w:pPr>
        <w:pStyle w:val="Heading2"/>
      </w:pPr>
      <w:r>
        <w:t xml:space="preserve">Slide 3: The Core Mandate of the Special Education Teacher</w:t>
      </w:r>
    </w:p>
    <w:p>
      <w:pPr>
        <w:pStyle w:val="FirstParagraph"/>
      </w:pPr>
      <w:r>
        <w:rPr>
          <w:bCs/>
          <w:b/>
        </w:rPr>
        <w:t xml:space="preserve">Beyond Basic Literacy:</w:t>
      </w:r>
    </w:p>
    <w:p>
      <w:pPr>
        <w:pStyle w:val="BodyText"/>
      </w:pPr>
      <w:r>
        <w:t xml:space="preserve">The role of a Special Education Teacher extends far beyond teaching reading and writing. In the context of Nigeria Lagos, these professionals are tasked with developing Individualized Education Programs (IEPs) that account for diverse learning disabilities, including autism spectrum disorders, physical disabilities, and intellectual impairments.</w:t>
      </w:r>
    </w:p>
    <w:p>
      <w:pPr>
        <w:pStyle w:val="BodyText"/>
      </w:pPr>
      <w:r>
        <w:rPr>
          <w:bCs/>
          <w:b/>
        </w:rPr>
        <w:t xml:space="preserve">Key Responsibilities:</w:t>
      </w:r>
    </w:p>
    <w:p>
      <w:pPr>
        <w:numPr>
          <w:ilvl w:val="0"/>
          <w:numId w:val="1003"/>
        </w:numPr>
        <w:pStyle w:val="Compact"/>
      </w:pPr>
      <w:r>
        <w:rPr>
          <w:bCs/>
          <w:b/>
        </w:rPr>
        <w:t xml:space="preserve">Differentiated Instruction:</w:t>
      </w:r>
    </w:p>
    <w:p>
      <w:pPr>
        <w:numPr>
          <w:ilvl w:val="0"/>
          <w:numId w:val="1003"/>
        </w:numPr>
        <w:pStyle w:val="Compact"/>
      </w:pPr>
      <w:r>
        <w:rPr>
          <w:bCs/>
          <w:b/>
        </w:rPr>
        <w:t xml:space="preserve">Sensory Integration:</w:t>
      </w:r>
    </w:p>
    <w:p>
      <w:pPr>
        <w:numPr>
          <w:ilvl w:val="0"/>
          <w:numId w:val="1003"/>
        </w:numPr>
        <w:pStyle w:val="Compact"/>
      </w:pPr>
      <w:r>
        <w:rPr>
          <w:bCs/>
          <w:b/>
        </w:rPr>
        <w:t xml:space="preserve">Vocational Training:</w:t>
      </w:r>
    </w:p>
    <w:bookmarkEnd w:id="22"/>
    <w:bookmarkStart w:id="23" w:name="Xeb8f4d0c7cc7b450d17a58b6dbd144055e7e0d3"/>
    <w:p>
      <w:pPr>
        <w:pStyle w:val="Heading2"/>
      </w:pPr>
      <w:r>
        <w:t xml:space="preserve">Slide 4: Infrastructure and Resource Challenges</w:t>
      </w:r>
    </w:p>
    <w:p>
      <w:pPr>
        <w:pStyle w:val="FirstParagraph"/>
      </w:pPr>
      <w:r>
        <w:rPr>
          <w:bCs/>
          <w:b/>
        </w:rPr>
        <w:t xml:space="preserve">The Reality on the Ground:</w:t>
      </w:r>
    </w:p>
    <w:p>
      <w:pPr>
        <w:pStyle w:val="BodyText"/>
      </w:pPr>
      <w:r>
        <w:t xml:space="preserve">Seminar Presentation Slides must address the elephant in the room: resource scarcity. A Special Education Teacher in Nigeria Lagos often works with limited funding. Public schools may suffer from overcrowding, while private institutions offering special education are often prohibitively expensive for the average citizen.</w:t>
      </w:r>
    </w:p>
    <w:p>
      <w:pPr>
        <w:pStyle w:val="BodyText"/>
      </w:pPr>
      <w:r>
        <w:rPr>
          <w:bCs/>
          <w:b/>
        </w:rPr>
        <w:t xml:space="preserve">Adaptive Strategies:</w:t>
      </w:r>
    </w:p>
    <w:p>
      <w:pPr>
        <w:numPr>
          <w:ilvl w:val="0"/>
          <w:numId w:val="1004"/>
        </w:numPr>
        <w:pStyle w:val="Compact"/>
      </w:pPr>
      <w:r>
        <w:rPr>
          <w:bCs/>
          <w:b/>
        </w:rPr>
        <w:t xml:space="preserve">Innovative Resourcefulness:</w:t>
      </w:r>
    </w:p>
    <w:p>
      <w:pPr>
        <w:numPr>
          <w:ilvl w:val="0"/>
          <w:numId w:val="1004"/>
        </w:numPr>
        <w:pStyle w:val="Compact"/>
      </w:pPr>
      <w:r>
        <w:rPr>
          <w:bCs/>
          <w:b/>
        </w:rPr>
        <w:t xml:space="preserve">Digital Integration:</w:t>
      </w:r>
    </w:p>
    <w:p>
      <w:pPr>
        <w:numPr>
          <w:ilvl w:val="0"/>
          <w:numId w:val="1004"/>
        </w:numPr>
        <w:pStyle w:val="Compact"/>
      </w:pPr>
      <w:r>
        <w:rPr>
          <w:bCs/>
          <w:b/>
        </w:rPr>
        <w:t xml:space="preserve">Community Partnerships:</w:t>
      </w:r>
    </w:p>
    <w:bookmarkEnd w:id="23"/>
    <w:bookmarkStart w:id="24" w:name="Xabc095c0d19a837df68a8cd218702786f0ebe4a"/>
    <w:p>
      <w:pPr>
        <w:pStyle w:val="Heading2"/>
      </w:pPr>
      <w:r>
        <w:t xml:space="preserve">Slide 5: Socio-Cultural Barriers and Community Engagement</w:t>
      </w:r>
    </w:p>
    <w:p>
      <w:pPr>
        <w:pStyle w:val="FirstParagraph"/>
      </w:pPr>
      <w:r>
        <w:rPr>
          <w:bCs/>
          <w:b/>
        </w:rPr>
        <w:t xml:space="preserve">Bridging the Gap:</w:t>
      </w:r>
    </w:p>
    <w:p>
      <w:pPr>
        <w:pStyle w:val="BodyText"/>
      </w:pPr>
      <w:r>
        <w:t xml:space="preserve">In Nigeria Lagos, the Extended Family system is strong. A Special Education Teacher must engage not only with parents but with the broader family unit. Misconceptions about disability often stem from cultural or religious beliefs. Some may view disabilities as spiritual afflictions rather than developmental differences.</w:t>
      </w:r>
    </w:p>
    <w:p>
      <w:pPr>
        <w:pStyle w:val="BodyText"/>
      </w:pPr>
      <w:r>
        <w:rPr>
          <w:bCs/>
          <w:b/>
        </w:rPr>
        <w:t xml:space="preserve">Advocacy Role:</w:t>
      </w:r>
    </w:p>
    <w:p>
      <w:pPr>
        <w:numPr>
          <w:ilvl w:val="0"/>
          <w:numId w:val="1005"/>
        </w:numPr>
        <w:pStyle w:val="Compact"/>
      </w:pPr>
      <w:r>
        <w:t xml:space="preserve">The Special Education Teacher serves as an educator for parents, helping them understand the medical and educational rights of their children under Nigerian law.</w:t>
      </w:r>
    </w:p>
    <w:p>
      <w:pPr>
        <w:numPr>
          <w:ilvl w:val="0"/>
          <w:numId w:val="1005"/>
        </w:numPr>
        <w:pStyle w:val="Compact"/>
      </w:pPr>
      <w:r>
        <w:t xml:space="preserve">Mobilizing community support is essential. In Lagos, where community life is vibrant, integrating special needs children into local festivals and social gatherings helps normalize inclusion.</w:t>
      </w:r>
    </w:p>
    <w:bookmarkEnd w:id="24"/>
    <w:bookmarkStart w:id="25" w:name="Xfe0db7d505ff3d0b0ea1d01ec45cd33e587a7eb"/>
    <w:p>
      <w:pPr>
        <w:pStyle w:val="Heading2"/>
      </w:pPr>
      <w:r>
        <w:t xml:space="preserve">Slide 6: Policy Framework and Legal Rights</w:t>
      </w:r>
    </w:p>
    <w:p>
      <w:pPr>
        <w:pStyle w:val="FirstParagraph"/>
      </w:pPr>
      <w:r>
        <w:rPr>
          <w:bCs/>
          <w:b/>
        </w:rPr>
        <w:t xml:space="preserve">Navigating the Law:</w:t>
      </w:r>
    </w:p>
    <w:p>
      <w:pPr>
        <w:pStyle w:val="BodyText"/>
      </w:pPr>
      <w:r>
        <w:t xml:space="preserve">The Seminar Presentation Slides highlight that Nigeria has made strides in legal frameworks, such as the Discrimination Against Persons with Disabilities (Prohibition) Act of 2018. This law mandates equal access to education and employment.</w:t>
      </w:r>
    </w:p>
    <w:p>
      <w:pPr>
        <w:pStyle w:val="BodyText"/>
      </w:pPr>
      <w:r>
        <w:rPr>
          <w:bCs/>
          <w:b/>
        </w:rPr>
        <w:t xml:space="preserve">Implementation in Lagos:</w:t>
      </w:r>
    </w:p>
    <w:p>
      <w:pPr>
        <w:numPr>
          <w:ilvl w:val="0"/>
          <w:numId w:val="1006"/>
        </w:numPr>
        <w:pStyle w:val="Compact"/>
      </w:pPr>
      <w:r>
        <w:t xml:space="preserve">Lagos State has been proactive compared to other regions, with initiatives like the Lagos State Ministry of Education pushing for inclusive education policies.</w:t>
      </w:r>
    </w:p>
    <w:p>
      <w:pPr>
        <w:numPr>
          <w:ilvl w:val="0"/>
          <w:numId w:val="1006"/>
        </w:numPr>
        <w:pStyle w:val="Compact"/>
      </w:pPr>
      <w:r>
        <w:t xml:space="preserve">A Special Education Teacher must be well-versed in these laws to advocate for their students' right to attend mainstream schools (inclusion) or specialized centers (segregation), depending on the child's needs.</w:t>
      </w:r>
    </w:p>
    <w:p>
      <w:pPr>
        <w:numPr>
          <w:ilvl w:val="0"/>
          <w:numId w:val="1006"/>
        </w:numPr>
        <w:pStyle w:val="Compact"/>
      </w:pPr>
      <w:r>
        <w:t xml:space="preserve">Teachers act as liaisons between families and government agencies, ensuring that statutory rights are met.</w:t>
      </w:r>
    </w:p>
    <w:bookmarkEnd w:id="25"/>
    <w:bookmarkStart w:id="26" w:name="X1590de3daa207b428579bb9599f024a607b2d3c"/>
    <w:p>
      <w:pPr>
        <w:pStyle w:val="Heading2"/>
      </w:pPr>
      <w:r>
        <w:t xml:space="preserve">Slide 7: Professional Development and Mental Health</w:t>
      </w:r>
    </w:p>
    <w:p>
      <w:pPr>
        <w:pStyle w:val="FirstParagraph"/>
      </w:pPr>
      <w:r>
        <w:rPr>
          <w:bCs/>
          <w:b/>
        </w:rPr>
        <w:t xml:space="preserve">Sustaining the Workforce:</w:t>
      </w:r>
    </w:p>
    <w:p>
      <w:pPr>
        <w:pStyle w:val="BodyText"/>
      </w:pPr>
      <w:r>
        <w:t xml:space="preserve">Burnout is a significant risk for a Special Education Teacher in Nigeria Lagos due to high student-to-teacher ratios and emotional demands. Continuous professional development is essential.</w:t>
      </w:r>
    </w:p>
    <w:p>
      <w:pPr>
        <w:pStyle w:val="BodyText"/>
      </w:pPr>
      <w:r>
        <w:rPr>
          <w:bCs/>
          <w:b/>
        </w:rPr>
        <w:t xml:space="preserve">Growth Opportunities:</w:t>
      </w:r>
    </w:p>
    <w:p>
      <w:pPr>
        <w:numPr>
          <w:ilvl w:val="0"/>
          <w:numId w:val="1007"/>
        </w:numPr>
        <w:pStyle w:val="Compact"/>
      </w:pPr>
      <w:r>
        <w:rPr>
          <w:bCs/>
          <w:b/>
        </w:rPr>
        <w:t xml:space="preserve">Training Workshops:</w:t>
      </w:r>
    </w:p>
    <w:p>
      <w:pPr>
        <w:numPr>
          <w:ilvl w:val="0"/>
          <w:numId w:val="1007"/>
        </w:numPr>
        <w:pStyle w:val="Compact"/>
      </w:pPr>
      <w:r>
        <w:rPr>
          <w:bCs/>
          <w:b/>
        </w:rPr>
        <w:t xml:space="preserve">Mental Health Support:</w:t>
      </w:r>
    </w:p>
    <w:p>
      <w:pPr>
        <w:numPr>
          <w:ilvl w:val="0"/>
          <w:numId w:val="1007"/>
        </w:numPr>
        <w:pStyle w:val="Compact"/>
      </w:pPr>
      <w:r>
        <w:rPr>
          <w:bCs/>
          <w:b/>
        </w:rPr>
        <w:t xml:space="preserve">Networking:</w:t>
      </w:r>
    </w:p>
    <w:bookmarkEnd w:id="26"/>
    <w:bookmarkStart w:id="27" w:name="slide-8-future-outlook-and-conclusion"/>
    <w:p>
      <w:pPr>
        <w:pStyle w:val="Heading2"/>
      </w:pPr>
      <w:r>
        <w:t xml:space="preserve">Slide 8: Future Outlook and Conclusion</w:t>
      </w:r>
    </w:p>
    <w:p>
      <w:pPr>
        <w:pStyle w:val="FirstParagraph"/>
      </w:pPr>
      <w:r>
        <w:rPr>
          <w:bCs/>
          <w:b/>
        </w:rPr>
        <w:t xml:space="preserve">The Path Forward:</w:t>
      </w:r>
    </w:p>
    <w:p>
      <w:pPr>
        <w:pStyle w:val="BodyText"/>
      </w:pPr>
      <w:r>
        <w:t xml:space="preserve">The future of Special Education in Nigeria Lagos depends on increased government funding, private sector involvement, and societal acceptance. The Special Education Teacher is at the forefront of this transformation.</w:t>
      </w:r>
    </w:p>
    <w:p>
      <w:pPr>
        <w:numPr>
          <w:ilvl w:val="0"/>
          <w:numId w:val="1008"/>
        </w:numPr>
        <w:pStyle w:val="Compact"/>
      </w:pPr>
      <w:r>
        <w:t xml:space="preserve">We call for more specialized training colleges in Lagos focused solely on special needs education.</w:t>
      </w:r>
    </w:p>
    <w:p>
      <w:pPr>
        <w:numPr>
          <w:ilvl w:val="0"/>
          <w:numId w:val="1008"/>
        </w:numPr>
        <w:pStyle w:val="Compact"/>
      </w:pPr>
      <w:r>
        <w:t xml:space="preserve">We urge for better infrastructure in public schools to accommodate inclusive education.</w:t>
      </w:r>
    </w:p>
    <w:p>
      <w:pPr>
        <w:numPr>
          <w:ilvl w:val="0"/>
          <w:numId w:val="1008"/>
        </w:numPr>
        <w:pStyle w:val="Compact"/>
      </w:pPr>
      <w:r>
        <w:t xml:space="preserve">We emphasize the need for a robust support network for teachers themselves.</w:t>
      </w:r>
    </w:p>
    <w:p>
      <w:pPr>
        <w:pStyle w:val="FirstParagraph"/>
      </w:pPr>
      <w:r>
        <w:rPr>
          <w:bCs/>
          <w:b/>
        </w:rPr>
        <w:t xml:space="preserve">Closing Statement:</w:t>
      </w:r>
    </w:p>
    <w:p>
      <w:pPr>
        <w:pStyle w:val="BodyText"/>
      </w:pPr>
      <w:r>
        <w:t xml:space="preserve">In conclusion, the Special Education Teacher in Nigeria Lagos is a hero of resilience and innovation. Despite the challenges of traffic, resources, and stigma, these educators provide hope and opportunity to children who are often marginalized. Their work defines the moral compass of our educational system. Thank you.</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Special Education Teacher in Nigeria Lagos</dc:title>
  <dc:creator/>
  <dc:language>en</dc:language>
  <cp:keywords/>
  <dcterms:created xsi:type="dcterms:W3CDTF">2026-07-29T18:24:26Z</dcterms:created>
  <dcterms:modified xsi:type="dcterms:W3CDTF">2026-07-29T18:24:26Z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