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Therapist</w:t>
      </w:r>
      <w:r>
        <w:t xml:space="preserve"> </w:t>
      </w:r>
      <w:r>
        <w:t xml:space="preserve">in</w:t>
      </w:r>
      <w:r>
        <w:t xml:space="preserve"> </w:t>
      </w:r>
      <w:r>
        <w:t xml:space="preserve">Senegal</w:t>
      </w:r>
      <w:r>
        <w:t xml:space="preserve"> </w:t>
      </w:r>
      <w:r>
        <w:t xml:space="preserve">Dakar</w:t>
      </w:r>
    </w:p>
    <w:bookmarkStart w:id="20" w:name="Xe8ef5358826d33f7c982af22ce848732d63d1b2"/>
    <w:p>
      <w:pPr>
        <w:pStyle w:val="Heading1"/>
      </w:pPr>
      <w:r>
        <w:t xml:space="preserve">Seminar Presentation Slides: Enhancing Communication in Senegal Dakar</w:t>
      </w:r>
    </w:p>
    <w:bookmarkEnd w:id="20"/>
    <w:bookmarkStart w:id="21" w:name="slide-1-title-and-introduction"/>
    <w:p>
      <w:pPr>
        <w:pStyle w:val="Heading2"/>
      </w:pPr>
      <w:r>
        <w:t xml:space="preserve">Slide 1: Title and Introduction</w:t>
      </w:r>
    </w:p>
    <w:p>
      <w:pPr>
        <w:pStyle w:val="FirstParagraph"/>
      </w:pPr>
      <w:r>
        <w:rPr>
          <w:bCs/>
          <w:b/>
        </w:rPr>
        <w:t xml:space="preserve">Title:</w:t>
      </w:r>
      <w:r>
        <w:t xml:space="preserve">Redefining Accessible Communication: The Crucial Role of the Speech Therapist in Senegal, Dakar.</w:t>
      </w:r>
    </w:p>
    <w:p>
      <w:pPr>
        <w:pStyle w:val="BodyText"/>
      </w:pPr>
      <w:r>
        <w:rPr>
          <w:bCs/>
          <w:b/>
        </w:rPr>
        <w:t xml:space="preserve">Presentation Overview:</w:t>
      </w:r>
      <w:r>
        <w:t xml:space="preserve">This seminar aims to establish a comprehensive framework for understanding the critical role of speech-language pathology within the urban landscape of Dakar. As a rapidly developing capital city in West Africa, Dakar faces unique linguistic and healthcare challenges that necessitate specialized intervention services. We will explore how Speech Therapists act as vital agents of change, addressing not only clinical deficits but also social inclusion and educational equity for citizens across all age groups.</w:t>
      </w:r>
    </w:p>
    <w:bookmarkEnd w:id="21"/>
    <w:bookmarkStart w:id="22" w:name="X729bb4076df41a61a2ab2f86d97afa156304e8c"/>
    <w:p>
      <w:pPr>
        <w:pStyle w:val="Heading2"/>
      </w:pPr>
      <w:r>
        <w:t xml:space="preserve">Slide 2: The Context of Dakar’s Linguistic Landscape</w:t>
      </w:r>
    </w:p>
    <w:p>
      <w:pPr>
        <w:pStyle w:val="FirstParagraph"/>
      </w:pPr>
      <w:r>
        <w:rPr>
          <w:bCs/>
          <w:b/>
        </w:rPr>
        <w:t xml:space="preserve">Multilingualism as a Norm:</w:t>
      </w:r>
      <w:r>
        <w:t xml:space="preserve">To effectively serve the population of Dakar, one must first understand its linguistic complexity. While French remains the official language of administration and education, Wolof serves as the primary lingua franca for daily communication. Additionally, speakers of Pulaar, Serer, Jola, and other indigenous languages are significant demographics within this urban hub.</w:t>
      </w:r>
    </w:p>
    <w:p>
      <w:pPr>
        <w:pStyle w:val="BodyText"/>
      </w:pPr>
      <w:r>
        <w:rPr>
          <w:bCs/>
          <w:b/>
        </w:rPr>
        <w:t xml:space="preserve">The Challenge:</w:t>
      </w:r>
      <w:r>
        <w:t xml:space="preserve">This multilingual environment creates a unique diagnostic landscape. A child in Dakar might be diagnosed with a speech delay that is actually part of normal bilingual acquisition. Therefore, Speech Therapists in this region must possess high cultural and linguistic competence to distinguish between true pathologies and typical developmental variations associated with multilingualism.</w:t>
      </w:r>
    </w:p>
    <w:bookmarkEnd w:id="22"/>
    <w:bookmarkStart w:id="23" w:name="X71b719ca0aa22a348d51137c9d5311d9f39a3cb"/>
    <w:p>
      <w:pPr>
        <w:pStyle w:val="Heading2"/>
      </w:pPr>
      <w:r>
        <w:t xml:space="preserve">Slide 3: Defining the Role of the Speech Therapist</w:t>
      </w:r>
    </w:p>
    <w:p>
      <w:pPr>
        <w:pStyle w:val="FirstParagraph"/>
      </w:pPr>
      <w:r>
        <w:rPr>
          <w:bCs/>
          <w:b/>
        </w:rPr>
        <w:t xml:space="preserve">Beyond Clinical Treatment:</w:t>
      </w:r>
      <w:r>
        <w:t xml:space="preserve">In many Western contexts, speech therapy is viewed primarily as a corrective medical service. In Senegal, however, the scope is broader. The Speech Therapist functions as an educator, a community advocate, and a rehabilitative specialist.</w:t>
      </w:r>
    </w:p>
    <w:p>
      <w:pPr>
        <w:pStyle w:val="BodyText"/>
      </w:pPr>
      <w:r>
        <w:rPr>
          <w:bCs/>
          <w:b/>
        </w:rPr>
        <w:t xml:space="preserve">Core Competencies:</w:t>
      </w:r>
    </w:p>
    <w:p>
      <w:pPr>
        <w:numPr>
          <w:ilvl w:val="0"/>
          <w:numId w:val="1001"/>
        </w:numPr>
        <w:pStyle w:val="Compact"/>
      </w:pPr>
      <w:r>
        <w:rPr>
          <w:bCs/>
          <w:b/>
        </w:rPr>
        <w:t xml:space="preserve">Auditory Processing:</w:t>
      </w:r>
      <w:r>
        <w:t xml:space="preserve">Evaluating hearing capabilities which often correlate with speech development issues.</w:t>
      </w:r>
    </w:p>
    <w:p>
      <w:pPr>
        <w:numPr>
          <w:ilvl w:val="0"/>
          <w:numId w:val="1001"/>
        </w:numPr>
        <w:pStyle w:val="Compact"/>
      </w:pPr>
      <w:r>
        <w:t xml:space="preserve">Motorspeech Disorders:</w:t>
      </w:r>
    </w:p>
    <w:p>
      <w:pPr>
        <w:numPr>
          <w:ilvl w:val="0"/>
          <w:numId w:val="1001"/>
        </w:numPr>
        <w:pStyle w:val="Compact"/>
      </w:pPr>
      <w:r>
        <w:rPr>
          <w:bCs/>
          <w:b/>
        </w:rPr>
        <w:t xml:space="preserve">Linguistic Development:</w:t>
      </w:r>
      <w:r>
        <w:t xml:space="preserve">Focusing on syntax, semantics, and pragmatics in both French and Wolof contexts.</w:t>
      </w:r>
    </w:p>
    <w:bookmarkEnd w:id="23"/>
    <w:bookmarkStart w:id="24" w:name="X8c050907473853dd45b41566163e2eae953460e"/>
    <w:p>
      <w:pPr>
        <w:pStyle w:val="Heading2"/>
      </w:pPr>
      <w:r>
        <w:t xml:space="preserve">Slide 4: Current Healthcare Infrastructure in Dakar</w:t>
      </w:r>
    </w:p>
    <w:p>
      <w:pPr>
        <w:pStyle w:val="FirstParagraph"/>
      </w:pPr>
      <w:r>
        <w:rPr>
          <w:bCs/>
          <w:b/>
        </w:rPr>
        <w:t xml:space="preserve">The Gap:</w:t>
      </w:r>
      <w:r>
        <w:t xml:space="preserve">Dakar boasts the majority of Senegal’s advanced medical facilities, yet specialized resources remain concentrated. Private clinics exist but are often cost-prohibitive for the average family. Public hospitals, such as Hôpital Principal de Dakar or Hôpital Aristide Le Dantec, face immense patient loads that limit individualized therapy time.</w:t>
      </w:r>
    </w:p>
    <w:p>
      <w:pPr>
        <w:pStyle w:val="BodyText"/>
      </w:pPr>
      <w:r>
        <w:rPr>
          <w:bCs/>
          <w:b/>
        </w:rPr>
        <w:t xml:space="preserve">The Opportunity:</w:t>
      </w:r>
      <w:r>
        <w:t xml:space="preserve">There is a significant shortage of certified Speech-Language Pathologists relative to the population size. This seminar highlights the urgent need for policy changes that integrate speech therapy into the national health insurance scheme (AMO/AMU). By advocating for public sector expansion, we can ensure that economic status does not dictate communication access in Dakar.</w:t>
      </w:r>
    </w:p>
    <w:bookmarkEnd w:id="24"/>
    <w:bookmarkStart w:id="25" w:name="X7320cdc31a4b8f1a5c92466199582285df9cdb8"/>
    <w:p>
      <w:pPr>
        <w:pStyle w:val="Heading2"/>
      </w:pPr>
      <w:r>
        <w:t xml:space="preserve">Slide 5: Pediatric Focus and Early Intervention</w:t>
      </w:r>
    </w:p>
    <w:p>
      <w:pPr>
        <w:pStyle w:val="FirstParagraph"/>
      </w:pPr>
      <w:r>
        <w:rPr>
          <w:bCs/>
          <w:b/>
        </w:rPr>
        <w:t xml:space="preserve">The Critical Window:</w:t>
      </w:r>
      <w:r>
        <w:t xml:space="preserve">In Dakar’s rapidly growing urban centers, early childhood development is a priority for national stability. Speech delays often go unnoticed by parents who may attribute them to normal behavioral traits or language mixing.</w:t>
      </w:r>
    </w:p>
    <w:p>
      <w:pPr>
        <w:pStyle w:val="BodyText"/>
      </w:pPr>
      <w:r>
        <w:rPr>
          <w:bCs/>
          <w:b/>
        </w:rPr>
        <w:t xml:space="preserve">School-Based Therapy:</w:t>
      </w:r>
      <w:r>
        <w:t xml:space="preserve">We propose a model of integration where Speech Therapists work directly within Dakar’s school system. By identifying children with articulation disorders, stuttering, or receptive language deficits early in their primary education (Cycle 1 and 2), we can prevent long-term academic failure. This approach aligns with the Senegalese Ministry of Education’s goals for inclusive schooling.</w:t>
      </w:r>
    </w:p>
    <w:bookmarkEnd w:id="25"/>
    <w:bookmarkStart w:id="26" w:name="X06bc04372b714d4580481fa76a504e1c45f0b54"/>
    <w:p>
      <w:pPr>
        <w:pStyle w:val="Heading2"/>
      </w:pPr>
      <w:r>
        <w:t xml:space="preserve">Slide 6: Geriatric Care and Neurodegenerative Diseases</w:t>
      </w:r>
    </w:p>
    <w:p>
      <w:pPr>
        <w:pStyle w:val="FirstParagraph"/>
      </w:pPr>
      <w:r>
        <w:rPr>
          <w:bCs/>
          <w:b/>
        </w:rPr>
        <w:t xml:space="preserve">Aging Population:</w:t>
      </w:r>
      <w:r>
        <w:t xml:space="preserve">Dakar is witnessing an increase in its elderly population. Conditions such as stroke, dementia, and Parkinson’s disease are on the rise.</w:t>
      </w:r>
    </w:p>
    <w:p>
      <w:pPr>
        <w:pStyle w:val="BodyText"/>
      </w:pPr>
      <w:r>
        <w:rPr>
          <w:bCs/>
          <w:b/>
        </w:rPr>
        <w:t xml:space="preserve">The Role of Therapy:</w:t>
      </w:r>
      <w:r>
        <w:t xml:space="preserve">Speech Therapists play a pivotal role in maintaining the dignity and independence of older adults. Through swallowing therapy (dysphagia management), therapists prevent aspiration pneumonia—a leading cause of morbidity in elderly care. Furthermore, cognitive-linguistic therapy helps manage aphasia following strokes, allowing seniors to maintain social connections within their families and communities.</w:t>
      </w:r>
    </w:p>
    <w:bookmarkEnd w:id="26"/>
    <w:bookmarkStart w:id="27" w:name="Xca4920ffc445a8c288f525bcbb305d52f235ee7"/>
    <w:p>
      <w:pPr>
        <w:pStyle w:val="Heading2"/>
      </w:pPr>
      <w:r>
        <w:t xml:space="preserve">Slide 7: Technology and Tele-Speech Therapy</w:t>
      </w:r>
    </w:p>
    <w:p>
      <w:pPr>
        <w:pStyle w:val="FirstParagraph"/>
      </w:pPr>
      <w:r>
        <w:rPr>
          <w:bCs/>
          <w:b/>
        </w:rPr>
        <w:t xml:space="preserve">Digital Leapfrogging:</w:t>
      </w:r>
      <w:r>
        <w:t xml:space="preserve">Sengal has seen massive growth in mobile phone penetration. This presents an opportunity to utilize tele-practice models.</w:t>
      </w:r>
    </w:p>
    <w:p>
      <w:pPr>
        <w:pStyle w:val="BodyText"/>
      </w:pPr>
      <w:r>
        <w:rPr>
          <w:bCs/>
          <w:b/>
        </w:rPr>
        <w:t xml:space="preserve">Innovation in Dakar:</w:t>
      </w:r>
      <w:r>
        <w:t xml:space="preserve">We can implement "hybrid" care models where Speech Therapists conduct initial assessments in person but use WhatsApp or dedicated health apps for follow-up exercises. This reduces travel costs for families living in the peripheries of Dakar (such as Pikine or Guédiawaye) and increases treatment adherence. Training caregivers to facilitate therapy at home is essential for this model’s success.</w:t>
      </w:r>
    </w:p>
    <w:bookmarkEnd w:id="27"/>
    <w:bookmarkStart w:id="28" w:name="X54f2cf15dd905566e9e596faf190a3c30cdd047"/>
    <w:p>
      <w:pPr>
        <w:pStyle w:val="Heading2"/>
      </w:pPr>
      <w:r>
        <w:t xml:space="preserve">Slide 8: Professional Development and Education</w:t>
      </w:r>
    </w:p>
    <w:p>
      <w:pPr>
        <w:pStyle w:val="FirstParagraph"/>
      </w:pPr>
      <w:r>
        <w:rPr>
          <w:bCs/>
          <w:b/>
        </w:rPr>
        <w:t xml:space="preserve">Bridging the Gap:</w:t>
      </w:r>
      <w:r>
        <w:t xml:space="preserve">To sustain growth, we must invest in human capital. This involves supporting local universities to offer accredited degrees in Speech-Language Pathology.</w:t>
      </w:r>
    </w:p>
    <w:p>
      <w:pPr>
        <w:pStyle w:val="BodyText"/>
      </w:pPr>
      <w:r>
        <w:rPr>
          <w:bCs/>
          <w:b/>
        </w:rPr>
        <w:t xml:space="preserve">Continuing Education:</w:t>
      </w:r>
      <w:r>
        <w:t xml:space="preserve">We propose regular workshops for existing healthcare workers, including pediatricians and teachers, to recognize red flags for speech disorders. Creating a professional association of Speech Therapists in Dakar will foster peer support, standardize ethical practices, and provide a unified voice to lobby for better working conditions and recognition.</w:t>
      </w:r>
    </w:p>
    <w:bookmarkEnd w:id="28"/>
    <w:bookmarkStart w:id="29" w:name="X02553eb8485716a4e9ce09e8c8b4b3fdce90b8e"/>
    <w:p>
      <w:pPr>
        <w:pStyle w:val="Heading2"/>
      </w:pPr>
      <w:r>
        <w:t xml:space="preserve">Slide 9: Community Awareness and Stigma Reduction</w:t>
      </w:r>
    </w:p>
    <w:p>
      <w:pPr>
        <w:pStyle w:val="FirstParagraph"/>
      </w:pPr>
      <w:r>
        <w:rPr>
          <w:bCs/>
          <w:b/>
        </w:rPr>
        <w:t xml:space="preserve">Cultural Barriers:</w:t>
      </w:r>
      <w:r>
        <w:t xml:space="preserve">In many communities, communication disorders are sometimes stigmatized or misunderstood as spiritual issues rather than medical ones.</w:t>
      </w:r>
    </w:p>
    <w:p>
      <w:pPr>
        <w:pStyle w:val="BodyText"/>
      </w:pPr>
      <w:r>
        <w:rPr>
          <w:bCs/>
          <w:b/>
        </w:rPr>
        <w:t xml:space="preserve">Educational Campaigns:</w:t>
      </w:r>
      <w:r>
        <w:t xml:space="preserve">Speech Therapists must engage with community leaders and religious institutions in Dakar to demystify these conditions. Public awareness campaigns should highlight that seeking help for speech delays is a sign of proactive parenting, not failure. By normalizing therapy, we empower families to seek the specialized care their children deserve.</w:t>
      </w:r>
    </w:p>
    <w:bookmarkEnd w:id="29"/>
    <w:bookmarkStart w:id="30" w:name="slide-10-conclusion-and-call-to-action"/>
    <w:p>
      <w:pPr>
        <w:pStyle w:val="Heading2"/>
      </w:pPr>
      <w:r>
        <w:t xml:space="preserve">Slide 10: Conclusion and Call to Action</w:t>
      </w:r>
    </w:p>
    <w:p>
      <w:pPr>
        <w:pStyle w:val="FirstParagraph"/>
      </w:pPr>
      <w:r>
        <w:rPr>
          <w:bCs/>
          <w:b/>
        </w:rPr>
        <w:t xml:space="preserve">Synthesis:</w:t>
      </w:r>
      <w:r>
        <w:t xml:space="preserve">The integration of Speech Therapy into the Dakar healthcare ecosystem is not merely a medical upgrade; it is a social imperative. It enhances educational outcomes, supports an aging population, and fosters inclusive communication for all citizens.</w:t>
      </w:r>
    </w:p>
    <w:p>
      <w:pPr>
        <w:pStyle w:val="BodyText"/>
      </w:pPr>
      <w:r>
        <w:rPr>
          <w:bCs/>
          <w:b/>
        </w:rPr>
        <w:t xml:space="preserve">Action Steps:</w:t>
      </w:r>
      <w:r>
        <w:t xml:space="preserve">We call upon policymakers, private investors in healthcare, and educational institutions to collaborate on three fronts: 1) Accrediting local training programs for therapists; 2) Expanding insurance coverage for speech pathology services; and 3) Launching nationwide awareness campaigns. Let us work together to give every voice in Senegal the power to be heard.</w:t>
      </w:r>
    </w:p>
    <w:bookmarkEnd w:id="30"/>
    <w:p>
      <w:pPr>
        <w:pStyle w:val="BodyText"/>
      </w:pPr>
      <w:r>
        <w:t xml:space="preserve">© Seminar Presentation on Speech Therapy in Dakar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Therapist in Senegal Dakar</dc:title>
  <dc:creator/>
  <dc:language>en</dc:language>
  <cp:keywords/>
  <dcterms:created xsi:type="dcterms:W3CDTF">2026-07-29T11:43:53Z</dcterms:created>
  <dcterms:modified xsi:type="dcterms:W3CDTF">2026-07-29T11:43:53Z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