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Statistician</w:t>
      </w:r>
      <w:r>
        <w:t xml:space="preserve"> </w:t>
      </w:r>
      <w:r>
        <w:t xml:space="preserve">in</w:t>
      </w:r>
      <w:r>
        <w:t xml:space="preserve"> </w:t>
      </w:r>
      <w:r>
        <w:t xml:space="preserve">Germany</w:t>
      </w:r>
      <w:r>
        <w:t xml:space="preserve"> </w:t>
      </w:r>
      <w:r>
        <w:t xml:space="preserve">Frankfurt</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Statistician in the Heart of Europe: Opportunities and Challenges in Germany, Frankfurt am Main</w:t>
      </w:r>
    </w:p>
    <w:p>
      <w:pPr>
        <w:pStyle w:val="BodyText"/>
      </w:pPr>
      <w:r>
        <w:rPr>
          <w:bCs/>
          <w:b/>
        </w:rPr>
        <w:t xml:space="preserve">Date:</w:t>
      </w:r>
      <w:r>
        <w:t xml:space="preserve"> </w:t>
      </w:r>
      <w:r>
        <w:t xml:space="preserve">October 2023</w:t>
      </w:r>
    </w:p>
    <w:bookmarkEnd w:id="20"/>
    <w:bookmarkStart w:id="22" w:name="seminar-presentation-slides-introduction"/>
    <w:p>
      <w:pPr>
        <w:pStyle w:val="Heading2"/>
      </w:pPr>
      <w:r>
        <w:t xml:space="preserve">Seminar Presentation Slides: Introduction</w:t>
      </w:r>
    </w:p>
    <w:bookmarkStart w:id="21" w:name="welcome-and-context-setting"/>
    <w:p>
      <w:pPr>
        <w:pStyle w:val="Heading3"/>
      </w:pPr>
      <w:r>
        <w:t xml:space="preserve">Welcome and Context Setting</w:t>
      </w:r>
    </w:p>
    <w:p>
      <w:pPr>
        <w:pStyle w:val="FirstParagraph"/>
      </w:pPr>
      <w:r>
        <w:t xml:space="preserve">Welcome to this specialized seminar. Today, we embark on a comprehensive exploration of the role of the Statistician within one of Europe's most dynamic economic hubs: Germany, specifically Frankfurt am Main. As data becomes the new oil in global markets, understanding where this resource is extracted and refined is crucial for academic and professional growth.</w:t>
      </w:r>
    </w:p>
    <w:p>
      <w:pPr>
        <w:pStyle w:val="BodyText"/>
      </w:pPr>
      <w:r>
        <w:t xml:space="preserve">This document serves as your detailed guide through our Seminar Presentation Slides. We will dissect the career landscape, educational requirements, industry demands, and cultural nuances of working as a Statistician in Germany. Frankfurt is not merely a financial capital; it is the nerve center for statistical innovation in Central Europe. Whether you are an emerging analyst or an experienced professional looking to relocate, this presentation provides the essential roadmap for navigating this competitive and rewarding field.</w:t>
      </w:r>
    </w:p>
    <w:bookmarkEnd w:id="21"/>
    <w:bookmarkEnd w:id="22"/>
    <w:bookmarkStart w:id="24" w:name="the-statistician-defining-the-role"/>
    <w:p>
      <w:pPr>
        <w:pStyle w:val="Heading2"/>
      </w:pPr>
      <w:r>
        <w:t xml:space="preserve">The Statistician: Defining the Role</w:t>
      </w:r>
    </w:p>
    <w:bookmarkStart w:id="23" w:name="Xc2693a5a624db35a47b29371a10b0187f8a3319"/>
    <w:p>
      <w:pPr>
        <w:pStyle w:val="Heading3"/>
      </w:pPr>
      <w:r>
        <w:t xml:space="preserve">Beyond Numbers: Strategic Insight Providers</w:t>
      </w:r>
    </w:p>
    <w:p>
      <w:pPr>
        <w:pStyle w:val="FirstParagraph"/>
      </w:pPr>
      <w:r>
        <w:t xml:space="preserve">To understand the value of a Statistician, we must first redefine what this role entails in modern industry. A traditional view might see a statistician as someone who merely calculates averages and creates charts. However, in the context of high-level corporate environments, the role is far more strategic.</w:t>
      </w:r>
    </w:p>
    <w:p>
      <w:pPr>
        <w:pStyle w:val="BodyText"/>
      </w:pPr>
      <w:r>
        <w:t xml:space="preserve">A Statistician today is a data architect and a decision-maker. They design experiments, analyze complex datasets to identify trends, predict future market behaviors using probabilistic models, and communicate findings to stakeholders who may not have technical backgrounds. In Germany Frankfurt, this role has evolved from back-office support to front-line strategy. The modern Statistician uses advanced tools like R, Python (with Pandas and NumPy), SAS, and SQL to clean raw data. They apply Bayesian inference, regression analysis, machine learning algorithms, and time-series forecasting to solve real-world problems such as risk assessment in banking or clinical trial optimization in pharmaceutical research.</w:t>
      </w:r>
    </w:p>
    <w:bookmarkEnd w:id="23"/>
    <w:bookmarkEnd w:id="24"/>
    <w:bookmarkStart w:id="26" w:name="the-landscape-of-germany"/>
    <w:p>
      <w:pPr>
        <w:pStyle w:val="Heading2"/>
      </w:pPr>
      <w:r>
        <w:t xml:space="preserve">The Landscape of Germany</w:t>
      </w:r>
    </w:p>
    <w:bookmarkStart w:id="25" w:name="a-nation-built-on-precision-and-data"/>
    <w:p>
      <w:pPr>
        <w:pStyle w:val="Heading3"/>
      </w:pPr>
      <w:r>
        <w:t xml:space="preserve">A Nation Built on Precision and Data</w:t>
      </w:r>
    </w:p>
    <w:p>
      <w:pPr>
        <w:pStyle w:val="FirstParagraph"/>
      </w:pPr>
      <w:r>
        <w:t xml:space="preserve">Germany is renowned for its engineering precision, rigorous academic standards, and robust economic stability. These traits extend deeply into its statistical sector. The country has a strong tradition in mathematics and natural sciences, producing some of the world’s leading mathematicians. This heritage creates a fertile ground for statisticians who thrive on logical rigor and methodological accuracy.</w:t>
      </w:r>
    </w:p>
    <w:p>
      <w:pPr>
        <w:pStyle w:val="BodyText"/>
      </w:pPr>
      <w:r>
        <w:t xml:space="preserve">In Germany, data protection is taken extremely seriously due to strict adherence to GDPR (General Data Protection Regulation) standards. A Statistician working in this region must be adept not only at statistical modeling but also at ethical data handling and privacy compliance. The German labor market values formal qualifications highly; therefore, certifications and recognized degrees are often prerequisites for senior positions. Furthermore, the concept of "Dual Study Programs" allows students to combine academic theory with practical industry experience, creating a pipeline of highly skilled Statisticians who are ready to hit the ground running upon graduation.</w:t>
      </w:r>
    </w:p>
    <w:bookmarkEnd w:id="25"/>
    <w:bookmarkEnd w:id="26"/>
    <w:bookmarkStart w:id="28" w:name="seminar-focus-the-frankfurt-advantage"/>
    <w:p>
      <w:pPr>
        <w:pStyle w:val="Heading2"/>
      </w:pPr>
      <w:r>
        <w:t xml:space="preserve">Seminar Focus: The Frankfurt Advantage</w:t>
      </w:r>
    </w:p>
    <w:bookmarkStart w:id="27" w:name="the-financial-capital-as-a-data-hub"/>
    <w:p>
      <w:pPr>
        <w:pStyle w:val="Heading3"/>
      </w:pPr>
      <w:r>
        <w:t xml:space="preserve">The Financial Capital as a Data Hub</w:t>
      </w:r>
    </w:p>
    <w:p>
      <w:pPr>
        <w:pStyle w:val="FirstParagraph"/>
      </w:pPr>
      <w:r>
        <w:t xml:space="preserve">If Germany is the engine of Europe, Frankfurt am Main is its dashboard. Located along the River Main, this city holds a unique distinction: it is often referred to as "Mainhattan" due to its impressive skyline of skyscrapers housing global financial institutions. For a Statistician, Frankfurt offers unparalleled opportunities.</w:t>
      </w:r>
    </w:p>
    <w:p>
      <w:pPr>
        <w:pStyle w:val="BodyText"/>
      </w:pPr>
      <w:r>
        <w:t xml:space="preserve">Frankfurt hosts the European Central Bank (ECB), the Deutsche Bundesbank, and numerous major international banks such as Deutsche Bank, Commerzbank, and DZ BANK. These institutions rely heavily on quantitative analysts and statisticians to manage risk portfolios, detect fraudulent transactions through anomaly detection algorithms, and forecast macroeconomic indicators. Beyond finance Frankfurt is also home to significant pharmaceutical companies like Merck KGaA (EMD Serono), which relies on biostatisticians for drug development processes.</w:t>
      </w:r>
    </w:p>
    <w:bookmarkEnd w:id="27"/>
    <w:bookmarkEnd w:id="28"/>
    <w:bookmarkStart w:id="30" w:name="X5315b9213985a95a341d6caf211fc6f8a64566b"/>
    <w:p>
      <w:pPr>
        <w:pStyle w:val="Heading2"/>
      </w:pPr>
      <w:r>
        <w:t xml:space="preserve">Industry Applications in Germany, Frankfurt</w:t>
      </w:r>
    </w:p>
    <w:bookmarkStart w:id="29" w:name="sectors-driving-demand"/>
    <w:p>
      <w:pPr>
        <w:pStyle w:val="Heading3"/>
      </w:pPr>
      <w:r>
        <w:t xml:space="preserve">Sectors Driving Demand</w:t>
      </w:r>
    </w:p>
    <w:p>
      <w:pPr>
        <w:pStyle w:val="FirstParagraph"/>
      </w:pPr>
      <w:r>
        <w:t xml:space="preserve">The demand for a Statistician in this region spans multiple high-value sectors. Here are the primary industries driving recruitment:</w:t>
      </w:r>
    </w:p>
    <w:p>
      <w:pPr>
        <w:numPr>
          <w:ilvl w:val="0"/>
          <w:numId w:val="1001"/>
        </w:numPr>
        <w:pStyle w:val="Compact"/>
      </w:pPr>
      <w:r>
        <w:rPr>
          <w:bCs/>
          <w:b/>
        </w:rPr>
        <w:t xml:space="preserve">Financial Services &amp; FinTech:</w:t>
      </w:r>
      <w:r>
        <w:t xml:space="preserve">This is the dominant sector. Risk modeling, algorithmic trading strategies, and credit scoring models all require sophisticated statistical expertise. The proximity to the ECB means that regulatory reporting and stress testing are constant activities requiring precise statistical validation.</w:t>
      </w:r>
    </w:p>
    <w:p>
      <w:pPr>
        <w:numPr>
          <w:ilvl w:val="0"/>
          <w:numId w:val="1001"/>
        </w:numPr>
        <w:pStyle w:val="Compact"/>
      </w:pPr>
      <w:r>
        <w:rPr>
          <w:bCs/>
          <w:b/>
        </w:rPr>
        <w:t xml:space="preserve">Pharmaceuticals &amp; Healthcare:</w:t>
      </w:r>
      <w:r>
        <w:t xml:space="preserve">Moving away from just finance Frankfurt has a growing biotech scene. Biostatisticians play a critical role in clinical trials, ensuring that medical treatments are safe and effective through rigorous statistical analysis of patient data.</w:t>
      </w:r>
    </w:p>
    <w:p>
      <w:pPr>
        <w:numPr>
          <w:ilvl w:val="0"/>
          <w:numId w:val="1001"/>
        </w:numPr>
        <w:pStyle w:val="Compact"/>
      </w:pPr>
      <w:r>
        <w:rPr>
          <w:bCs/>
          <w:b/>
        </w:rPr>
        <w:t xml:space="preserve">Tech &amp; Startups:</w:t>
      </w:r>
      <w:r>
        <w:t xml:space="preserve">Frankfurt is emerging as a tech hub. Startups focused on insurtech (insurance technology) and proptech (property technology) need statisticians to build predictive models for insurance premiums or property valuations.</w:t>
      </w:r>
    </w:p>
    <w:p>
      <w:pPr>
        <w:numPr>
          <w:ilvl w:val="0"/>
          <w:numId w:val="1001"/>
        </w:numPr>
        <w:pStyle w:val="Compact"/>
      </w:pPr>
      <w:r>
        <w:rPr>
          <w:bCs/>
          <w:b/>
        </w:rPr>
        <w:t xml:space="preserve">Consulting Firms:</w:t>
      </w:r>
      <w:r>
        <w:t xml:space="preserve">Global consulting firms have major offices in Frankfurt. They hire Statisticians to advise clients across various industries on data-driven transformation strategies, process optimization, and market entry analyses.</w:t>
      </w:r>
    </w:p>
    <w:bookmarkEnd w:id="29"/>
    <w:bookmarkEnd w:id="30"/>
    <w:bookmarkStart w:id="33" w:name="educational-requirements-and-language"/>
    <w:p>
      <w:pPr>
        <w:pStyle w:val="Heading2"/>
      </w:pPr>
      <w:r>
        <w:t xml:space="preserve">Educational Requirements and Language</w:t>
      </w:r>
    </w:p>
    <w:bookmarkStart w:id="31" w:name="navigating-the-academic-landscape"/>
    <w:p>
      <w:pPr>
        <w:pStyle w:val="Heading3"/>
      </w:pPr>
      <w:r>
        <w:t xml:space="preserve">Navigating the Academic Landscape</w:t>
      </w:r>
    </w:p>
    <w:p>
      <w:pPr>
        <w:pStyle w:val="FirstParagraph"/>
      </w:pPr>
      <w:r>
        <w:t xml:space="preserve">To secure a position as a Statistician in Germany, particularly in Frankfurt, academic credentials are paramount. Most employers look for at least a Master’s degree in Statistics, Mathematics, Data Science, Economics with a strong quantitative focus, or Actuarial Science. PhDs are common and often preferred for research-heavy roles within the ECB or pharmaceutical R&amp;D departments.</w:t>
      </w:r>
    </w:p>
    <w:p>
      <w:pPr>
        <w:pStyle w:val="BodyText"/>
      </w:pPr>
      <w:r>
        <w:t xml:space="preserve">Universities such as Goethe University Frankfurt provide excellent local resources for those pursuing higher education in statistics. They offer specialized programs that align closely with industry needs.</w:t>
      </w:r>
    </w:p>
    <w:bookmarkEnd w:id="31"/>
    <w:bookmarkStart w:id="32" w:name="the-language-factor"/>
    <w:p>
      <w:pPr>
        <w:pStyle w:val="Heading3"/>
      </w:pPr>
      <w:r>
        <w:t xml:space="preserve">The Language Factor</w:t>
      </w:r>
    </w:p>
    <w:p>
      <w:pPr>
        <w:pStyle w:val="FirstParagraph"/>
      </w:pPr>
      <w:r>
        <w:t xml:space="preserve">A critical aspect of working in Germany is language. While English is widely spoken in the corporate world, especially within international banks and tech startups, German proficiency significantly boosts career prospects. Knowing German allows for deeper integration into team dynamics and better communication with local stakeholders who may not be fluent in English. For roles involving regulatory compliance or client interaction within traditional banking sectors, fluency in German is often a mandatory requirement rather than just a nice-to-have.</w:t>
      </w:r>
    </w:p>
    <w:bookmarkEnd w:id="32"/>
    <w:bookmarkEnd w:id="33"/>
    <w:bookmarkStart w:id="35" w:name="X013e8e69271679127f851be99837ed5f85dfb28"/>
    <w:p>
      <w:pPr>
        <w:pStyle w:val="Heading2"/>
      </w:pPr>
      <w:r>
        <w:t xml:space="preserve">Cultural Nuances and Professional Conduct</w:t>
      </w:r>
    </w:p>
    <w:bookmarkStart w:id="34" w:name="punctuality-structure-and-hierarchy"/>
    <w:p>
      <w:pPr>
        <w:pStyle w:val="Heading3"/>
      </w:pPr>
      <w:r>
        <w:t xml:space="preserve">Punctuality, Structure, and Hierarchy</w:t>
      </w:r>
    </w:p>
    <w:p>
      <w:pPr>
        <w:pStyle w:val="FirstParagraph"/>
      </w:pPr>
      <w:r>
        <w:t xml:space="preserve">Culture plays a pivotal role in professional success. In Frankfurt’s business environment, professionalism is characterized by punctuality, thorough preparation, and adherence to structure. Meetings start exactly on time agendas are distributed in advance and decisions are data-driven.</w:t>
      </w:r>
    </w:p>
    <w:p>
      <w:pPr>
        <w:pStyle w:val="BodyText"/>
      </w:pPr>
      <w:r>
        <w:t xml:space="preserve">A Statistician must present their findings with absolute clarity and justification. Speculation without statistical backing is generally frowned upon. Directness in communication is valued; feedback may seem blunt to those from more indirect cultures, but it is intended to be efficient and constructive. Additionally, the hierarchical structure in many German firms means that while junior statisticians contribute ideas, final approval often rests with senior management or specialized departments.</w:t>
      </w:r>
    </w:p>
    <w:bookmarkEnd w:id="34"/>
    <w:bookmarkEnd w:id="35"/>
    <w:bookmarkStart w:id="37" w:name="Xbb8ceb9524c9b1356e4796ca9ab5383d2691e42"/>
    <w:p>
      <w:pPr>
        <w:pStyle w:val="Heading2"/>
      </w:pPr>
      <w:r>
        <w:t xml:space="preserve">Conclusion: The Future of Statistics in Frankfurt</w:t>
      </w:r>
    </w:p>
    <w:bookmarkStart w:id="36" w:name="X4fbe852ff3dfde14dc18c8f89cd5a120ab606dc"/>
    <w:p>
      <w:pPr>
        <w:pStyle w:val="Heading3"/>
      </w:pPr>
      <w:r>
        <w:t xml:space="preserve">A Call to Action for Aspiring Professionals</w:t>
      </w:r>
    </w:p>
    <w:p>
      <w:pPr>
        <w:pStyle w:val="FirstParagraph"/>
      </w:pPr>
      <w:r>
        <w:t xml:space="preserve">In conclusion, the role of the Statistician is more vital than ever, and Germany, specifically Frankfurt, stands as a premier destination for those wishing to master this craft within a global context. The convergence of financial power pharmaceutical innovation and technological advancement creates a unique ecosystem where statistical insights translate directly into economic value.</w:t>
      </w:r>
    </w:p>
    <w:p>
      <w:pPr>
        <w:pStyle w:val="BodyText"/>
      </w:pPr>
      <w:r>
        <w:t xml:space="preserve">For students and professionals alike the path involves rigorous education technical proficiency in coding languages an understanding of regulatory frameworks and cultural adaptation. By embracing these elements one can become not just a participant but a leader in this field. We encourage you to explore internships at Frankfurt’s major institutions leverage university networks for mentorship and consider upskilling in areas like machine learning and big data technologies.</w:t>
      </w:r>
    </w:p>
    <w:p>
      <w:pPr>
        <w:pStyle w:val="BodyText"/>
      </w:pPr>
      <w:r>
        <w:t xml:space="preserve">The future of decision-making is statistical. Frankfurt offers the stage; the Statistician holds the script. Let us seize this opportunity to drive meaningful change through data.</w:t>
      </w:r>
    </w:p>
    <w:bookmarkEnd w:id="36"/>
    <w:bookmarkEnd w:id="37"/>
    <w:p>
      <w:pPr>
        <w:pStyle w:val="BodyText"/>
      </w:pPr>
      <w:r>
        <w:rPr>
          <w:bCs/>
          <w:b/>
        </w:rPr>
        <w:t xml:space="preserve">Seminar Presentation Slides</w:t>
      </w:r>
      <w:r>
        <w:t xml:space="preserve"> </w:t>
      </w:r>
      <w:r>
        <w:t xml:space="preserve">| Prepared for Academic and Professional Use in Germany, Frankfurt</w:t>
      </w:r>
      <w:r>
        <w:br/>
      </w:r>
      <w:r>
        <w:t xml:space="preserve">© 2023 Statistical Insights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Statistician in Germany Frankfurt</dc:title>
  <dc:creator/>
  <dc:language>en</dc:language>
  <cp:keywords/>
  <dcterms:created xsi:type="dcterms:W3CDTF">2026-07-29T12:25:06Z</dcterms:created>
  <dcterms:modified xsi:type="dcterms:W3CDTF">2026-07-29T12:25:06Z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