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Myanmar</w:t>
      </w:r>
      <w:r>
        <w:t xml:space="preserve"> </w:t>
      </w:r>
      <w:r>
        <w:t xml:space="preserve">Yangon</w:t>
      </w:r>
    </w:p>
    <w:bookmarkStart w:id="32" w:name="Xf1f6389077a9b0c61fceb0f82d0e38752cbf3c7"/>
    <w:p>
      <w:pPr>
        <w:pStyle w:val="Heading1"/>
      </w:pPr>
      <w:r>
        <w:t xml:space="preserve">Seminar Presentation Slides: The Critical Role of the Statistician in Modern Myanmar Yangon Development</w:t>
      </w:r>
    </w:p>
    <w:p>
      <w:pPr>
        <w:pStyle w:val="FirstParagraph"/>
      </w:pPr>
      <w:r>
        <w:t xml:space="preserve">This document is formatted as comprehensive Seminar Presentation Slides intended for a professional audience. It explores the pivotal role of the Statistician within the specific socio-economic and infrastructural context of Myanmar Yangon.</w:t>
      </w:r>
    </w:p>
    <w:bookmarkStart w:id="20" w:name="Xfbe5cc333021c8bbf1f88236fbdbee78a5ed247"/>
    <w:p>
      <w:pPr>
        <w:pStyle w:val="Heading2"/>
      </w:pPr>
      <w:r>
        <w:t xml:space="preserve">Slide 1: Introduction to Data-Driven Development in Myanmar Yangon</w:t>
      </w:r>
    </w:p>
    <w:p>
      <w:pPr>
        <w:pStyle w:val="FirstParagraph"/>
      </w:pPr>
      <w:r>
        <w:t xml:space="preserve">Welcome to this special seminar presentation. Today, we embark on a deep dive into the transformative power of data science and statistical analysis. Our focus is strictly localized yet globally relevant: we are examining the role of the Statistician as an essential architect for progress in</w:t>
      </w:r>
      <w:r>
        <w:t xml:space="preserve"> </w:t>
      </w:r>
      <w:r>
        <w:rPr>
          <w:bCs/>
          <w:b/>
        </w:rPr>
        <w:t xml:space="preserve">Myanmar Yangon</w:t>
      </w:r>
      <w:r>
        <w:t xml:space="preserve">. As one of Southeast Asia's most dynamic urban centers, Yangon faces a complex array of challenges ranging from rapid urbanization and infrastructure deficits to public health management and economic restructuring. In this environment, intuition is no longer enough; evidence is paramount. This presentation outlines why the modern</w:t>
      </w:r>
      <w:r>
        <w:t xml:space="preserve"> </w:t>
      </w:r>
      <w:r>
        <w:rPr>
          <w:bCs/>
          <w:b/>
        </w:rPr>
        <w:t xml:space="preserve">Statistician</w:t>
      </w:r>
      <w:r>
        <w:t xml:space="preserve"> </w:t>
      </w:r>
      <w:r>
        <w:t xml:space="preserve">is not merely a number-cruncher but a strategic advisor who bridges the gap between raw data and actionable policy.</w:t>
      </w:r>
    </w:p>
    <w:p>
      <w:pPr>
        <w:pStyle w:val="BodyText"/>
      </w:pPr>
      <w:r>
        <w:t xml:space="preserve">The city of Yangon stands at a crossroads. It possesses immense potential, yet it requires precise planning to realize that potential effectively. Without rigorous data collection and analysis, development projects risk misallocation of resources. Therefore, understanding the function of the</w:t>
      </w:r>
      <w:r>
        <w:t xml:space="preserve"> </w:t>
      </w:r>
      <w:r>
        <w:rPr>
          <w:bCs/>
          <w:b/>
        </w:rPr>
        <w:t xml:space="preserve">Statistician</w:t>
      </w:r>
      <w:r>
        <w:t xml:space="preserve"> </w:t>
      </w:r>
      <w:r>
        <w:t xml:space="preserve">within this specific geographic and cultural context is crucial for policymakers, NGO leaders, business owners operating in</w:t>
      </w:r>
      <w:r>
        <w:t xml:space="preserve"> </w:t>
      </w:r>
      <w:r>
        <w:rPr>
          <w:bCs/>
          <w:b/>
        </w:rPr>
        <w:t xml:space="preserve">Myanmar Yangon</w:t>
      </w:r>
      <w:r>
        <w:t xml:space="preserve">, and academic institutions.</w:t>
      </w:r>
    </w:p>
    <w:bookmarkEnd w:id="20"/>
    <w:bookmarkStart w:id="21" w:name="X6783209da624eaee15d4d397ea896f1f13622b0"/>
    <w:p>
      <w:pPr>
        <w:pStyle w:val="Heading2"/>
      </w:pPr>
      <w:r>
        <w:t xml:space="preserve">Slide 2: The Urbanization Challenge in Myanmar Yangon</w:t>
      </w:r>
    </w:p>
    <w:p>
      <w:pPr>
        <w:pStyle w:val="FirstParagraph"/>
      </w:pPr>
      <w:r>
        <w:t xml:space="preserve">The first major domain where the</w:t>
      </w:r>
      <w:r>
        <w:t xml:space="preserve"> </w:t>
      </w:r>
      <w:r>
        <w:rPr>
          <w:bCs/>
          <w:b/>
        </w:rPr>
        <w:t xml:space="preserve">Statistician</w:t>
      </w:r>
      <w:r>
        <w:t xml:space="preserve"> </w:t>
      </w:r>
      <w:r>
        <w:t xml:space="preserve">proves indispensable is urban planning.</w:t>
      </w:r>
      <w:r>
        <w:t xml:space="preserve"> </w:t>
      </w:r>
      <w:r>
        <w:rPr>
          <w:bCs/>
          <w:b/>
        </w:rPr>
        <w:t xml:space="preserve">Myanmar Yangon</w:t>
      </w:r>
      <w:r>
        <w:t xml:space="preserve"> </w:t>
      </w:r>
      <w:r>
        <w:t xml:space="preserve">is experiencing one of the fastest rates of urbanization in Southeast Asia. Millions are migrating from rural areas to the capital seeking better opportunities, leading to an explosive growth in informal settlements and a strain on existing infrastructure such as water supply, sanitation, and traffic networks.</w:t>
      </w:r>
    </w:p>
    <w:p>
      <w:pPr>
        <w:pStyle w:val="BodyText"/>
      </w:pPr>
      <w:r>
        <w:t xml:space="preserve">In this context, the</w:t>
      </w:r>
      <w:r>
        <w:t xml:space="preserve"> </w:t>
      </w:r>
      <w:r>
        <w:rPr>
          <w:bCs/>
          <w:b/>
        </w:rPr>
        <w:t xml:space="preserve">Statistician</w:t>
      </w:r>
      <w:r>
        <w:t xml:space="preserve"> </w:t>
      </w:r>
      <w:r>
        <w:t xml:space="preserve">plays a vital role through spatial analysis and population modeling. By utilizing Geographic Information Systems (GIS) coupled with statistical regression models, statisticians can predict where population density will peak in the next five to ten years. This predictive capability allows the Yangon City Development Committee (YCDC) and other stakeholders to plan infrastructure investments proactively rather than reactively. For instance, a</w:t>
      </w:r>
      <w:r>
        <w:t xml:space="preserve"> </w:t>
      </w:r>
      <w:r>
        <w:rPr>
          <w:bCs/>
          <w:b/>
        </w:rPr>
        <w:t xml:space="preserve">Statistician</w:t>
      </w:r>
      <w:r>
        <w:t xml:space="preserve"> </w:t>
      </w:r>
      <w:r>
        <w:t xml:space="preserve">might analyze traffic flow data across key bridges like the Bogyoke Aung San Bridge and Inya Lake Road intersections to identify bottlenecks. They then employ queuing theory and statistical sampling to recommend optimal traffic light timing or lane configurations, thereby reducing congestion and improving the quality of life for millions of residents in</w:t>
      </w:r>
      <w:r>
        <w:t xml:space="preserve"> </w:t>
      </w:r>
      <w:r>
        <w:rPr>
          <w:bCs/>
          <w:b/>
        </w:rPr>
        <w:t xml:space="preserve">Myanmar Yangon</w:t>
      </w:r>
      <w:r>
        <w:t xml:space="preserve">.</w:t>
      </w:r>
    </w:p>
    <w:bookmarkEnd w:id="21"/>
    <w:bookmarkStart w:id="22" w:name="X3f9872eab9490984e5512532d8bb6b1565143f3"/>
    <w:p>
      <w:pPr>
        <w:pStyle w:val="Heading2"/>
      </w:pPr>
      <w:r>
        <w:t xml:space="preserve">Slide 3: Public Health Analytics and Disease Surveillance</w:t>
      </w:r>
    </w:p>
    <w:p>
      <w:pPr>
        <w:pStyle w:val="FirstParagraph"/>
      </w:pPr>
      <w:r>
        <w:t xml:space="preserve">Public health is another critical arena where data drives success. Following recent global health crises, the importance of epidemiological statistics has never been more apparent. In</w:t>
      </w:r>
      <w:r>
        <w:t xml:space="preserve"> </w:t>
      </w:r>
      <w:r>
        <w:rPr>
          <w:bCs/>
          <w:b/>
        </w:rPr>
        <w:t xml:space="preserve">Myanmar Yangon</w:t>
      </w:r>
      <w:r>
        <w:t xml:space="preserve">, a dense urban population poses unique challenges for disease surveillance, particularly for vector-borne diseases like Dengue fever or waterborne illnesses.</w:t>
      </w:r>
    </w:p>
    <w:p>
      <w:pPr>
        <w:pStyle w:val="BodyText"/>
      </w:pPr>
      <w:r>
        <w:t xml:space="preserve">The</w:t>
      </w:r>
      <w:r>
        <w:t xml:space="preserve"> </w:t>
      </w:r>
      <w:r>
        <w:rPr>
          <w:bCs/>
          <w:b/>
        </w:rPr>
        <w:t xml:space="preserve">Statistician</w:t>
      </w:r>
      <w:r>
        <w:t xml:space="preserve"> </w:t>
      </w:r>
      <w:r>
        <w:t xml:space="preserve">serves as the guardian of public health data integrity and interpretation. They design robust sampling methodologies to ensure that health surveys represent diverse neighborhoods, from affluent downtown districts to underserved peri-urban areas. Through time-series analysis, a</w:t>
      </w:r>
      <w:r>
        <w:t xml:space="preserve"> </w:t>
      </w:r>
      <w:r>
        <w:rPr>
          <w:bCs/>
          <w:b/>
        </w:rPr>
        <w:t xml:space="preserve">Statistician</w:t>
      </w:r>
      <w:r>
        <w:t xml:space="preserve"> </w:t>
      </w:r>
      <w:r>
        <w:t xml:space="preserve">can identify seasonal trends in disease outbreaks. This allows hospital administrators and government officials in</w:t>
      </w:r>
      <w:r>
        <w:t xml:space="preserve"> </w:t>
      </w:r>
      <w:r>
        <w:rPr>
          <w:bCs/>
          <w:b/>
        </w:rPr>
        <w:t xml:space="preserve">Myanmar Yangon</w:t>
      </w:r>
      <w:r>
        <w:t xml:space="preserve"> </w:t>
      </w:r>
      <w:r>
        <w:t xml:space="preserve">to allocate medical supplies and personnel efficiently before an outbreak peaks. Furthermore, during vaccination drives or health campaigns, the</w:t>
      </w:r>
      <w:r>
        <w:t xml:space="preserve"> </w:t>
      </w:r>
      <w:r>
        <w:rPr>
          <w:bCs/>
          <w:b/>
        </w:rPr>
        <w:t xml:space="preserve">Statistician</w:t>
      </w:r>
      <w:r>
        <w:t xml:space="preserve"> </w:t>
      </w:r>
      <w:r>
        <w:t xml:space="preserve">uses cluster sampling to estimate coverage rates accurately, ensuring that no demographic group is inadvertently excluded from vital healthcare services.</w:t>
      </w:r>
    </w:p>
    <w:bookmarkEnd w:id="22"/>
    <w:bookmarkStart w:id="23" w:name="Xd2da5bcf52bf0bb72a6506d139d17962172c337"/>
    <w:p>
      <w:pPr>
        <w:pStyle w:val="Heading2"/>
      </w:pPr>
      <w:r>
        <w:t xml:space="preserve">Slide 4: Economic Forecasting and Business Intelligence</w:t>
      </w:r>
    </w:p>
    <w:p>
      <w:pPr>
        <w:pStyle w:val="FirstParagraph"/>
      </w:pPr>
      <w:r>
        <w:t xml:space="preserve">Economically,</w:t>
      </w:r>
      <w:r>
        <w:t xml:space="preserve"> </w:t>
      </w:r>
      <w:r>
        <w:rPr>
          <w:bCs/>
          <w:b/>
        </w:rPr>
        <w:t xml:space="preserve">Myanmar Yangon</w:t>
      </w:r>
      <w:r>
        <w:t xml:space="preserve"> </w:t>
      </w:r>
      <w:r>
        <w:t xml:space="preserve">serves as the commercial heart of the nation. From traditional textile manufacturing in central factories to emerging tech startups in newer business districts, economic activity is diverse. However, businesses operating here face a volatile macroeconomic environment characterized by currency fluctuation and global supply chain disruptions.</w:t>
      </w:r>
    </w:p>
    <w:p>
      <w:pPr>
        <w:pStyle w:val="BodyText"/>
      </w:pPr>
      <w:r>
        <w:t xml:space="preserve">In this landscape, the</w:t>
      </w:r>
      <w:r>
        <w:t xml:space="preserve"> </w:t>
      </w:r>
      <w:r>
        <w:rPr>
          <w:bCs/>
          <w:b/>
        </w:rPr>
        <w:t xml:space="preserve">Statistician</w:t>
      </w:r>
      <w:r>
        <w:t xml:space="preserve"> </w:t>
      </w:r>
      <w:r>
        <w:t xml:space="preserve">acts as a compass for business strategy. Financial statisticians utilize volatility modeling (such as GARCH models) to help local banks and investment firms manage risk associated with the Kyat. For multinational corporations entering or expanding in</w:t>
      </w:r>
      <w:r>
        <w:t xml:space="preserve"> </w:t>
      </w:r>
      <w:r>
        <w:rPr>
          <w:bCs/>
          <w:b/>
        </w:rPr>
        <w:t xml:space="preserve">Myanmar Yangon</w:t>
      </w:r>
      <w:r>
        <w:t xml:space="preserve">, market researchers use conjoint analysis and hypothesis testing to understand consumer behavior preferences unique to the Burmese palate, cultural habits, and purchasing power. The</w:t>
      </w:r>
      <w:r>
        <w:t xml:space="preserve"> </w:t>
      </w:r>
      <w:r>
        <w:rPr>
          <w:bCs/>
          <w:b/>
        </w:rPr>
        <w:t xml:space="preserve">Statistician</w:t>
      </w:r>
      <w:r>
        <w:t xml:space="preserve"> </w:t>
      </w:r>
      <w:r>
        <w:t xml:space="preserve">transforms vague market sentiments into quantifiable metrics, enabling businesses to forecast sales with greater accuracy and optimize inventory levels. This statistical rigor is essential for attracting foreign direct investment (FDI) by demonstrating a mature analytical approach to local market dynamics.</w:t>
      </w:r>
    </w:p>
    <w:bookmarkEnd w:id="23"/>
    <w:bookmarkStart w:id="24" w:name="Xe5558f23371ce97bc9bae79bd3beeaee1dacfe9"/>
    <w:p>
      <w:pPr>
        <w:pStyle w:val="Heading2"/>
      </w:pPr>
      <w:r>
        <w:t xml:space="preserve">Slide 5: Agricultural Data Integration from Yangon Markets</w:t>
      </w:r>
    </w:p>
    <w:p>
      <w:pPr>
        <w:pStyle w:val="FirstParagraph"/>
      </w:pPr>
      <w:r>
        <w:t xml:space="preserve">Although Yangon is an urban hub, its economy is deeply intertwined with agriculture. The city acts as the primary distribution center for agricultural produce coming from the delta regions. Prices in the Shwepyitha market or other wholesale hubs are determined by a complex interplay of supply chain logistics, weather patterns, and transport costs.</w:t>
      </w:r>
    </w:p>
    <w:p>
      <w:pPr>
        <w:pStyle w:val="BodyText"/>
      </w:pPr>
      <w:r>
        <w:t xml:space="preserve">Here, an agricultural</w:t>
      </w:r>
      <w:r>
        <w:t xml:space="preserve"> </w:t>
      </w:r>
      <w:r>
        <w:rPr>
          <w:bCs/>
          <w:b/>
        </w:rPr>
        <w:t xml:space="preserve">Statistician</w:t>
      </w:r>
      <w:r>
        <w:t xml:space="preserve"> </w:t>
      </w:r>
      <w:r>
        <w:t xml:space="preserve">is crucial. By analyzing price time-series data over decades, these experts can help policymakers understand inflationary pressures on food security. They can correlate rainfall statistics from meteorological stations with crop yields to predict future food prices in</w:t>
      </w:r>
      <w:r>
        <w:t xml:space="preserve"> </w:t>
      </w:r>
      <w:r>
        <w:rPr>
          <w:bCs/>
          <w:b/>
        </w:rPr>
        <w:t xml:space="preserve">Myanmar Yangon</w:t>
      </w:r>
      <w:r>
        <w:t xml:space="preserve">. This information is vital for social safety nets. If a statistical model predicts a shortage of onions or fish due to seasonal rains, the government can intervene early with strategic reserves or price controls. The</w:t>
      </w:r>
      <w:r>
        <w:t xml:space="preserve"> </w:t>
      </w:r>
      <w:r>
        <w:rPr>
          <w:bCs/>
          <w:b/>
        </w:rPr>
        <w:t xml:space="preserve">Statistician</w:t>
      </w:r>
      <w:r>
        <w:t xml:space="preserve"> </w:t>
      </w:r>
      <w:r>
        <w:t xml:space="preserve">essentially translates rural agricultural data into urban economic stability.</w:t>
      </w:r>
    </w:p>
    <w:bookmarkEnd w:id="24"/>
    <w:bookmarkStart w:id="25" w:name="Xc2c11ffb886d8d27e0971518056a58e39805a67"/>
    <w:p>
      <w:pPr>
        <w:pStyle w:val="Heading2"/>
      </w:pPr>
      <w:r>
        <w:t xml:space="preserve">Slide 6: Education and Human Capital Development</w:t>
      </w:r>
    </w:p>
    <w:p>
      <w:pPr>
        <w:pStyle w:val="FirstParagraph"/>
      </w:pPr>
      <w:r>
        <w:t xml:space="preserve">The future of</w:t>
      </w:r>
      <w:r>
        <w:t xml:space="preserve"> </w:t>
      </w:r>
      <w:r>
        <w:rPr>
          <w:bCs/>
          <w:b/>
        </w:rPr>
        <w:t xml:space="preserve">Myanmar Yangon</w:t>
      </w:r>
      <w:r>
        <w:t xml:space="preserve"> </w:t>
      </w:r>
      <w:r>
        <w:t xml:space="preserve">rests on its human capital. To improve education outcomes, one must first measure them accurately. The role of the</w:t>
      </w:r>
      <w:r>
        <w:t xml:space="preserve"> </w:t>
      </w:r>
      <w:r>
        <w:rPr>
          <w:bCs/>
          <w:b/>
        </w:rPr>
        <w:t xml:space="preserve">Statistician</w:t>
      </w:r>
      <w:r>
        <w:t xml:space="preserve"> </w:t>
      </w:r>
      <w:r>
        <w:t xml:space="preserve">in the educational sector is foundational yet often overlooked. Educational administrators require item response theory (IRT) models to validate standardized tests and ensure they are measuring true learning competency rather than rote memorization.</w:t>
      </w:r>
    </w:p>
    <w:p>
      <w:pPr>
        <w:pStyle w:val="BodyText"/>
      </w:pPr>
      <w:r>
        <w:t xml:space="preserve">Furthermore, by analyzing enrollment and dropout rates using survival analysis, a</w:t>
      </w:r>
      <w:r>
        <w:t xml:space="preserve"> </w:t>
      </w:r>
      <w:r>
        <w:rPr>
          <w:bCs/>
          <w:b/>
        </w:rPr>
        <w:t xml:space="preserve">Statistician</w:t>
      </w:r>
      <w:r>
        <w:t xml:space="preserve"> </w:t>
      </w:r>
      <w:r>
        <w:t xml:space="preserve">can identify the specific socio-economic factors that cause students in certain Yangon townships to drop out of school. Is it distance? Cost? Or quality of teaching? Once these variables are isolated through multivariate regression analysis, targeted interventions can be designed. For example, if data reveals that female enrollment drops significantly during puberty in rural outskirts near Yangon, specific scholarship programs or mentorship initiatives can be launched. The</w:t>
      </w:r>
      <w:r>
        <w:t xml:space="preserve"> </w:t>
      </w:r>
      <w:r>
        <w:rPr>
          <w:bCs/>
          <w:b/>
        </w:rPr>
        <w:t xml:space="preserve">Statistician</w:t>
      </w:r>
      <w:r>
        <w:t xml:space="preserve"> </w:t>
      </w:r>
      <w:r>
        <w:t xml:space="preserve">provides the evidence base for equity in education.</w:t>
      </w:r>
    </w:p>
    <w:bookmarkEnd w:id="25"/>
    <w:bookmarkStart w:id="26" w:name="Xb0af8096e11e1ec56538a41ac4e9d74b64437db"/>
    <w:p>
      <w:pPr>
        <w:pStyle w:val="Heading2"/>
      </w:pPr>
      <w:r>
        <w:t xml:space="preserve">Slide 7: Environmental Sustainability and Climate Resilience</w:t>
      </w:r>
    </w:p>
    <w:p>
      <w:pPr>
        <w:pStyle w:val="FirstParagraph"/>
      </w:pPr>
      <w:r>
        <w:t xml:space="preserve">Rising sea levels and climate change pose an existential threat to the Irrawaddy Delta, directly impacting</w:t>
      </w:r>
      <w:r>
        <w:t xml:space="preserve"> </w:t>
      </w:r>
      <w:r>
        <w:rPr>
          <w:bCs/>
          <w:b/>
        </w:rPr>
        <w:t xml:space="preserve">Myanmar Yangon</w:t>
      </w:r>
      <w:r>
        <w:t xml:space="preserve">. Saltwater intrusion affects drinking water quality and agricultural land. The</w:t>
      </w:r>
      <w:r>
        <w:t xml:space="preserve"> </w:t>
      </w:r>
      <w:r>
        <w:rPr>
          <w:bCs/>
          <w:b/>
        </w:rPr>
        <w:t xml:space="preserve">Statistician</w:t>
      </w:r>
      <w:r>
        <w:t xml:space="preserve"> </w:t>
      </w:r>
      <w:r>
        <w:t xml:space="preserve">is at the forefront of climate resilience planning.</w:t>
      </w:r>
    </w:p>
    <w:p>
      <w:pPr>
        <w:pStyle w:val="BodyText"/>
      </w:pPr>
      <w:r>
        <w:t xml:space="preserve">Using extreme value theory, a specialized branch of statistics, experts can calculate the probability of catastrophic flood events. This allows urban planners in</w:t>
      </w:r>
      <w:r>
        <w:t xml:space="preserve"> </w:t>
      </w:r>
      <w:r>
        <w:rPr>
          <w:bCs/>
          <w:b/>
        </w:rPr>
        <w:t xml:space="preserve">Myanmar Yangon</w:t>
      </w:r>
      <w:r>
        <w:t xml:space="preserve"> </w:t>
      </w:r>
      <w:r>
        <w:t xml:space="preserve">to design sea walls and drainage systems that are resilient not just to "normal" rains, but to 100-year or 500-year storm events. Additionally, air quality monitoring stations across Yangon generate massive amounts of data daily. The</w:t>
      </w:r>
      <w:r>
        <w:t xml:space="preserve"> </w:t>
      </w:r>
      <w:r>
        <w:rPr>
          <w:bCs/>
          <w:b/>
        </w:rPr>
        <w:t xml:space="preserve">Statistician</w:t>
      </w:r>
      <w:r>
        <w:t xml:space="preserve"> </w:t>
      </w:r>
      <w:r>
        <w:t xml:space="preserve">cleans this noisy data, interpolates missing values using kriging (a geostatistical technique), and visualizes pollution hotspots. This empowers citizens to make health-conscious decisions regarding outdoor activities and urges the government to enforce stricter emission standards for vehicles and factories.</w:t>
      </w:r>
    </w:p>
    <w:bookmarkEnd w:id="26"/>
    <w:bookmarkStart w:id="27" w:name="Xab0497aee54e39cb0e80eaf7dfe9e56569b2bb4"/>
    <w:p>
      <w:pPr>
        <w:pStyle w:val="Heading2"/>
      </w:pPr>
      <w:r>
        <w:t xml:space="preserve">Slide 8: Data Ethics, Privacy, and Capacity Building</w:t>
      </w:r>
    </w:p>
    <w:p>
      <w:pPr>
        <w:pStyle w:val="FirstParagraph"/>
      </w:pPr>
      <w:r>
        <w:t xml:space="preserve">As</w:t>
      </w:r>
      <w:r>
        <w:t xml:space="preserve"> </w:t>
      </w:r>
      <w:r>
        <w:rPr>
          <w:bCs/>
          <w:b/>
        </w:rPr>
        <w:t xml:space="preserve">Myanmar Yangon</w:t>
      </w:r>
      <w:r>
        <w:t xml:space="preserve"> </w:t>
      </w:r>
      <w:r>
        <w:t xml:space="preserve">embraces digital transformation, data privacy becomes a paramount concern. The modern</w:t>
      </w:r>
      <w:r>
        <w:t xml:space="preserve"> </w:t>
      </w:r>
      <w:r>
        <w:rPr>
          <w:bCs/>
          <w:b/>
        </w:rPr>
        <w:t xml:space="preserve">Statistician</w:t>
      </w:r>
      <w:r>
        <w:t xml:space="preserve"> </w:t>
      </w:r>
      <w:r>
        <w:t xml:space="preserve">must also be an ethicist. With the proliferation of mobile banking and digital identification systems in the country, personal data is being collected at unprecedented scales.</w:t>
      </w:r>
    </w:p>
    <w:p>
      <w:pPr>
        <w:pStyle w:val="BodyText"/>
      </w:pPr>
      <w:r>
        <w:t xml:space="preserve">The</w:t>
      </w:r>
      <w:r>
        <w:t xml:space="preserve"> </w:t>
      </w:r>
      <w:r>
        <w:rPr>
          <w:bCs/>
          <w:b/>
        </w:rPr>
        <w:t xml:space="preserve">Statistician</w:t>
      </w:r>
      <w:r>
        <w:t xml:space="preserve"> </w:t>
      </w:r>
      <w:r>
        <w:t xml:space="preserve">ensures that anonymization techniques (such as k-anonymity or differential privacy) are applied correctly to protect citizen identities while still allowing for aggregate analysis. Furthermore, there is a significant need for capacity building. We must advocate for robust statistical education in universities across Yangon. Training the next generation of</w:t>
      </w:r>
      <w:r>
        <w:t xml:space="preserve"> </w:t>
      </w:r>
      <w:r>
        <w:rPr>
          <w:bCs/>
          <w:b/>
        </w:rPr>
        <w:t xml:space="preserve">Statistician</w:t>
      </w:r>
      <w:r>
        <w:t xml:space="preserve">s ensures that</w:t>
      </w:r>
      <w:r>
        <w:t xml:space="preserve"> </w:t>
      </w:r>
      <w:r>
        <w:rPr>
          <w:bCs/>
          <w:b/>
        </w:rPr>
        <w:t xml:space="preserve">Myanmar Yangon</w:t>
      </w:r>
      <w:r>
        <w:t xml:space="preserve"> </w:t>
      </w:r>
      <w:r>
        <w:t xml:space="preserve">retains its own intellectual capital rather than relying entirely on external consultants. By teaching coding skills (R, Python) alongside classical probability theory, we empower local talent to solve local problems.</w:t>
      </w:r>
    </w:p>
    <w:bookmarkEnd w:id="27"/>
    <w:bookmarkStart w:id="28" w:name="slide-9-conclusion-and-call-to-action"/>
    <w:p>
      <w:pPr>
        <w:pStyle w:val="Heading2"/>
      </w:pPr>
      <w:r>
        <w:t xml:space="preserve">Slide 9: Conclusion and Call to Action</w:t>
      </w:r>
    </w:p>
    <w:p>
      <w:pPr>
        <w:pStyle w:val="FirstParagraph"/>
      </w:pPr>
      <w:r>
        <w:t xml:space="preserve">In conclusion, the</w:t>
      </w:r>
      <w:r>
        <w:t xml:space="preserve"> </w:t>
      </w:r>
      <w:r>
        <w:rPr>
          <w:bCs/>
          <w:b/>
        </w:rPr>
        <w:t xml:space="preserve">Statistician</w:t>
      </w:r>
      <w:r>
        <w:t xml:space="preserve"> </w:t>
      </w:r>
      <w:r>
        <w:t xml:space="preserve">is not a peripheral figure but a central pillar in the development of</w:t>
      </w:r>
      <w:r>
        <w:t xml:space="preserve"> </w:t>
      </w:r>
      <w:r>
        <w:rPr>
          <w:bCs/>
          <w:b/>
        </w:rPr>
        <w:t xml:space="preserve">Myanmar Yangon</w:t>
      </w:r>
      <w:r>
        <w:t xml:space="preserve">. From optimizing traffic flows on Strand Road to modeling climate risks for coastal defense, statistics provides the lens through which we can see clearly into the future.</w:t>
      </w:r>
    </w:p>
    <w:p>
      <w:pPr>
        <w:pStyle w:val="BodyText"/>
      </w:pPr>
      <w:r>
        <w:t xml:space="preserve">We call upon government agencies, private enterprises, and academic institutions in</w:t>
      </w:r>
      <w:r>
        <w:t xml:space="preserve"> </w:t>
      </w:r>
      <w:r>
        <w:rPr>
          <w:bCs/>
          <w:b/>
        </w:rPr>
        <w:t xml:space="preserve">Myanmar Yangon</w:t>
      </w:r>
      <w:r>
        <w:t xml:space="preserve"> </w:t>
      </w:r>
      <w:r>
        <w:t xml:space="preserve">to invest more heavily in data infrastructure. We must support hiring practices that value statistical competence. Let us recognize that every policy decision should be evidence-based. By empowering our local statisticians and utilizing their rigorous analytical frameworks, we can build a Yangon that is not only economically vibrant but also socially equitable and environmentally sustainable.</w:t>
      </w:r>
    </w:p>
    <w:p>
      <w:pPr>
        <w:pStyle w:val="BodyText"/>
      </w:pPr>
      <w:r>
        <w:t xml:space="preserve">Thank you for your attention to this Seminar Presentation Slides document regarding the vital role of the</w:t>
      </w:r>
      <w:r>
        <w:t xml:space="preserve"> </w:t>
      </w:r>
      <w:r>
        <w:rPr>
          <w:bCs/>
          <w:b/>
        </w:rPr>
        <w:t xml:space="preserve">Statistician</w:t>
      </w:r>
      <w:r>
        <w:t xml:space="preserve">. Together, through data-driven wisdom, we can shape a prosperous future for</w:t>
      </w:r>
      <w:r>
        <w:t xml:space="preserve"> </w:t>
      </w:r>
      <w:r>
        <w:rPr>
          <w:bCs/>
          <w:b/>
        </w:rPr>
        <w:t xml:space="preserve">Myanmar Yangon</w:t>
      </w:r>
      <w:r>
        <w:t xml:space="preserve">.</w:t>
      </w:r>
    </w:p>
    <w:bookmarkEnd w:id="28"/>
    <w:bookmarkStart w:id="29" w:name="slide-10-qa-and-discussion"/>
    <w:p>
      <w:pPr>
        <w:pStyle w:val="Heading2"/>
      </w:pPr>
      <w:r>
        <w:t xml:space="preserve">Slide 10: Q&amp;A and Discussion</w:t>
      </w:r>
    </w:p>
    <w:p>
      <w:pPr>
        <w:pStyle w:val="FirstParagraph"/>
      </w:pPr>
      <w:r>
        <w:t xml:space="preserve">We now open the floor for questions. We welcome discussions on specific statistical methodologies applicable to local challenges in</w:t>
      </w:r>
      <w:r>
        <w:t xml:space="preserve"> </w:t>
      </w:r>
      <w:r>
        <w:rPr>
          <w:bCs/>
          <w:b/>
        </w:rPr>
        <w:t xml:space="preserve">Myanmar Yangon</w:t>
      </w:r>
      <w:r>
        <w:t xml:space="preserve">, as well as potential collaborations between industry and academia to deploy more advanced analytics.</w:t>
      </w:r>
    </w:p>
    <w:bookmarkEnd w:id="29"/>
    <w:bookmarkStart w:id="30" w:name="references-and-further-reading"/>
    <w:p>
      <w:pPr>
        <w:pStyle w:val="Heading2"/>
      </w:pPr>
      <w:r>
        <w:t xml:space="preserve">References and Further Reading</w:t>
      </w:r>
    </w:p>
    <w:p>
      <w:pPr>
        <w:pStyle w:val="FirstParagraph"/>
      </w:pPr>
      <w:r>
        <w:t xml:space="preserve">1. World Bank Reports on Urbanization in Myanmar.</w:t>
      </w:r>
      <w:r>
        <w:br/>
      </w:r>
      <w:r>
        <w:t xml:space="preserve">2. Department of Planning, Ministry of Planning and Finance,</w:t>
      </w:r>
      <w:r>
        <w:t xml:space="preserve"> </w:t>
      </w:r>
      <w:r>
        <w:rPr>
          <w:bCs/>
          <w:b/>
        </w:rPr>
        <w:t xml:space="preserve">Myanmar Yangon</w:t>
      </w:r>
      <w:r>
        <w:t xml:space="preserve">.</w:t>
      </w:r>
      <w:r>
        <w:br/>
      </w:r>
      <w:r>
        <w:t xml:space="preserve">3. Academic Journals on Statistical Methods in Public Health.</w:t>
      </w:r>
      <w:r>
        <w:br/>
      </w:r>
      <w:r>
        <w:t xml:space="preserve">4. Local Case Studies on Economic Forecasting in Southeast Asia.</w:t>
      </w:r>
    </w:p>
    <w:bookmarkEnd w:id="30"/>
    <w:bookmarkStart w:id="31" w:name="contact-information"/>
    <w:p>
      <w:pPr>
        <w:pStyle w:val="Heading2"/>
      </w:pPr>
      <w:r>
        <w:t xml:space="preserve">Contact Information</w:t>
      </w:r>
    </w:p>
    <w:p>
      <w:pPr>
        <w:pStyle w:val="FirstParagraph"/>
      </w:pPr>
      <w:r>
        <w:t xml:space="preserve">Please contact the seminar organizers for detailed datasets or methodological papers discussed herein regarding</w:t>
      </w:r>
      <w:r>
        <w:t xml:space="preserve"> </w:t>
      </w:r>
      <w:r>
        <w:rPr>
          <w:bCs/>
          <w:b/>
        </w:rPr>
        <w:t xml:space="preserve">Myanmar Yangon</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Myanmar Yangon</dc:title>
  <dc:creator/>
  <dc:language>en</dc:language>
  <cp:keywords/>
  <dcterms:created xsi:type="dcterms:W3CDTF">2026-07-29T22:19:35Z</dcterms:created>
  <dcterms:modified xsi:type="dcterms:W3CDTF">2026-07-29T22:19:35Z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