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Statistician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1" w:name="X1247324386f007f38a16ba370be70c81afb5950"/>
    <w:p>
      <w:pPr>
        <w:pStyle w:val="Heading1"/>
      </w:pPr>
      <w:r>
        <w:t xml:space="preserve">The Modern Statistician: Driving Innovation and Insight in Spain Madrid</w:t>
      </w:r>
    </w:p>
    <w:p>
      <w:pPr>
        <w:pStyle w:val="FirstParagraph"/>
      </w:pPr>
      <w:r>
        <w:t xml:space="preserve">Welcome to this comprehensive seminar presentation dedicated to exploring the multifaceted role of the modern statistician, with a specific focus on its evolving impact within the vibrant economic and cultural landscape of Spain Madrid. As we navigate through an era defined by unprecedented data explosion, understanding the methodologies, ethical considerations, and practical applications of statistical science has never been more critical. This presentation aims to dissect how statisticians serve as indispensable architects of knowledge in one of Europe's most dynamic metropolitan centers.</w:t>
      </w:r>
    </w:p>
    <w:bookmarkStart w:id="21" w:name="the-evolving-role-of-the-statistician"/>
    <w:p>
      <w:pPr>
        <w:pStyle w:val="Heading2"/>
      </w:pPr>
      <w:r>
        <w:t xml:space="preserve">The Evolving Role of the Statistician</w:t>
      </w:r>
    </w:p>
    <w:p>
      <w:pPr>
        <w:pStyle w:val="FirstParagraph"/>
      </w:pPr>
      <w:r>
        <w:t xml:space="preserve">In contemporary discourse, a statistician is far more than a mere number-cruncher or calculator. The modern statistician acts as a strategic partner, translating complex raw data into actionable business intelligence and societal insights. In Spain Madrid, where industries ranging from fintech to renewable energy are rapidly expanding, the demand for rigorous analytical frameworks has skyrocketed. Statisticians today must possess not only profound technical expertise in probability theory and inference but also exceptional communication skills to bridge the gap between abstract mathematical models and practical decision-making processes.</w:t>
      </w:r>
    </w:p>
    <w:bookmarkStart w:id="20" w:name="X5d76e8685c64946e0a4a1ee0648cb94fb5ce741"/>
    <w:p>
      <w:pPr>
        <w:pStyle w:val="Heading3"/>
      </w:pPr>
      <w:r>
        <w:t xml:space="preserve">Technical Expertise Versus Strategic Insight</w:t>
      </w:r>
    </w:p>
    <w:p>
      <w:pPr>
        <w:pStyle w:val="FirstParagraph"/>
      </w:pPr>
      <w:r>
        <w:t xml:space="preserve">The core competency of a statistician lies in their ability to design experiments, collect data, and analyze results using advanced computational tools. However, in the context of Spain Madrid’s competitive market, this technical prowess must be complemented by strategic insight. A statistician must understand the local economic indicators influencing Madrid's growth trajectory. For instance, analyzing housing trends or tourism patterns requires an understanding of regional variables that global models might overlook. Therefore, the role demands a hybrid skill set: deep statistical knowledge combined with contextual awareness of Spain's unique socio-economic environment.</w:t>
      </w:r>
    </w:p>
    <w:bookmarkEnd w:id="20"/>
    <w:bookmarkEnd w:id="21"/>
    <w:bookmarkStart w:id="23" w:name="X8f460e968e5b864b01d9f61ae7883f27ea4a8d0"/>
    <w:p>
      <w:pPr>
        <w:pStyle w:val="Heading2"/>
      </w:pPr>
      <w:r>
        <w:t xml:space="preserve">Data Literacy and Educational Impact in Spain Madrid</w:t>
      </w:r>
    </w:p>
    <w:p>
      <w:pPr>
        <w:pStyle w:val="FirstParagraph"/>
      </w:pPr>
      <w:r>
        <w:t xml:space="preserve">One of the most significant challenges facing society today is data literacy. As statisticians, we play a pivotal role in educating both corporate stakeholders and the general public. In Spain Madrid, universities such as Complutense University of Madrid are at the forefront of integrating statistical education into various curricula, emphasizing its importance across disciplines from medicine to sociology. The statistician’s responsibility extends beyond their immediate workplace; they must advocate for data literacy initiatives that empower citizens to make informed decisions based on evidence rather than intuition or misinformation.</w:t>
      </w:r>
    </w:p>
    <w:bookmarkStart w:id="22" w:name="X2e38a08b361d104b70a381885c7c8a89296b7d0"/>
    <w:p>
      <w:pPr>
        <w:pStyle w:val="Heading3"/>
      </w:pPr>
      <w:r>
        <w:t xml:space="preserve">Bridging the Gap Between Academia and Industry</w:t>
      </w:r>
    </w:p>
    <w:p>
      <w:pPr>
        <w:pStyle w:val="FirstParagraph"/>
      </w:pPr>
      <w:r>
        <w:t xml:space="preserve">The synergy between academic research and industrial application is particularly strong in Spain Madrid. Statisticians often find themselves working at this intersection, applying theoretical models developed in universities to solve real-world problems faced by corporations. This collaborative environment fosters innovation, as statisticians contribute to developing new algorithms for predicting market trends or optimizing logistical operations within the city's extensive transportation networks.</w:t>
      </w:r>
    </w:p>
    <w:bookmarkEnd w:id="22"/>
    <w:bookmarkEnd w:id="23"/>
    <w:bookmarkStart w:id="25" w:name="ethical-considerations-and-privacy"/>
    <w:p>
      <w:pPr>
        <w:pStyle w:val="Heading2"/>
      </w:pPr>
      <w:r>
        <w:t xml:space="preserve">Ethical Considerations and Privacy</w:t>
      </w:r>
    </w:p>
    <w:p>
      <w:pPr>
        <w:pStyle w:val="FirstParagraph"/>
      </w:pPr>
      <w:r>
        <w:t xml:space="preserve">As we delve deeper into the digital age, ethical considerations have become paramount in statistical practice. The collection and analysis of personal data raise significant privacy concerns, particularly under stringent regulations like the General Data Protection Regulation (GDPR), which applies across all European Union member states including Spain Madrid. Statisticians must adhere to strict ethical guidelines ensuring that data privacy is respected while maximizing the utility of information for public good.</w:t>
      </w:r>
    </w:p>
    <w:bookmarkStart w:id="24" w:name="maintaining-integrity-in-analysis"/>
    <w:p>
      <w:pPr>
        <w:pStyle w:val="Heading3"/>
      </w:pPr>
      <w:r>
        <w:t xml:space="preserve">Maintaining Integrity in Analysis</w:t>
      </w:r>
    </w:p>
    <w:p>
      <w:pPr>
        <w:pStyle w:val="FirstParagraph"/>
      </w:pPr>
      <w:r>
        <w:t xml:space="preserve">Maintaining integrity is crucial when presenting statistical findings. P-hacking, selective reporting, or manipulating visualizations can lead to misleading conclusions with potentially harmful societal impacts. In Spain Madrid’s diverse media landscape, where economic news and social issues are constantly reported, statisticians must ensure transparency in their methodologies and clearly communicate uncertainties associated with their analyses.</w:t>
      </w:r>
    </w:p>
    <w:bookmarkEnd w:id="24"/>
    <w:bookmarkEnd w:id="25"/>
    <w:bookmarkStart w:id="27" w:name="X296008a57e3c83cec4fe7b61c82b367b99d2ab6"/>
    <w:p>
      <w:pPr>
        <w:pStyle w:val="Heading2"/>
      </w:pPr>
      <w:r>
        <w:t xml:space="preserve">Case Studies: Statistical Impact in Spain Madrid</w:t>
      </w:r>
    </w:p>
    <w:p>
      <w:pPr>
        <w:pStyle w:val="FirstParagraph"/>
      </w:pPr>
      <w:r>
        <w:t xml:space="preserve">To illustrate the tangible benefits of statistical work in Spain Madrid, let us consider several case studies where statistics have driven meaningful change. First, public health initiatives rely heavily on epidemiological modeling to monitor disease outbreaks and allocate resources efficiently. During recent health crises, statisticians played a critical role in tracking infection rates and evaluating intervention strategies.</w:t>
      </w:r>
    </w:p>
    <w:bookmarkStart w:id="26" w:name="sustainable-urban-planning"/>
    <w:p>
      <w:pPr>
        <w:pStyle w:val="Heading3"/>
      </w:pPr>
      <w:r>
        <w:t xml:space="preserve">Sustainable Urban Planning</w:t>
      </w:r>
    </w:p>
    <w:p>
      <w:pPr>
        <w:pStyle w:val="FirstParagraph"/>
      </w:pPr>
      <w:r>
        <w:t xml:space="preserve">Another example is sustainable urban planning in Spain Madrid. With growing concerns about climate change, city planners utilize statistical models to predict traffic congestion patterns and optimize public transport routes. By analyzing historical data on vehicle movement and pedestrian flow, statisticians help design solutions that reduce carbon emissions while improving quality of life for residents.</w:t>
      </w:r>
    </w:p>
    <w:bookmarkEnd w:id="26"/>
    <w:bookmarkEnd w:id="27"/>
    <w:bookmarkStart w:id="29" w:name="the-future-of-statistics-in-spain-madrid"/>
    <w:p>
      <w:pPr>
        <w:pStyle w:val="Heading2"/>
      </w:pPr>
      <w:r>
        <w:t xml:space="preserve">The Future of Statistics in Spain Madrid</w:t>
      </w:r>
    </w:p>
    <w:p>
      <w:pPr>
        <w:pStyle w:val="FirstParagraph"/>
      </w:pPr>
      <w:r>
        <w:t xml:space="preserve">Looking ahead, the future looks bright for statisticians in Spain Madrid. Emerging technologies such as artificial intelligence and machine learning promise to enhance analytical capabilities further. However, these advancements also present new challenges requiring continuous adaptation and upskilling among professionals.</w:t>
      </w:r>
    </w:p>
    <w:bookmarkStart w:id="28" w:name="embracing-technological-advancements"/>
    <w:p>
      <w:pPr>
        <w:pStyle w:val="Heading3"/>
      </w:pPr>
      <w:r>
        <w:t xml:space="preserve">Embracing Technological Advancements</w:t>
      </w:r>
    </w:p>
    <w:p>
      <w:pPr>
        <w:pStyle w:val="FirstParagraph"/>
      </w:pPr>
      <w:r>
        <w:t xml:space="preserve">As automation handles routine tasks traditionally performed by humans, statisticians will need to focus on higher-level problem-solving and interpretation of complex datasets. This shift offers opportunities for greater creativity and innovation in addressing societal challenges.</w:t>
      </w:r>
    </w:p>
    <w:bookmarkEnd w:id="28"/>
    <w:bookmarkEnd w:id="29"/>
    <w:bookmarkStart w:id="30" w:name="X119dc178df4ac25ef8e46041686d9534f370f20"/>
    <w:p>
      <w:pPr>
        <w:pStyle w:val="Heading2"/>
      </w:pPr>
      <w:r>
        <w:t xml:space="preserve">Conclusion: The Indispensable Statistician</w:t>
      </w:r>
    </w:p>
    <w:p>
      <w:pPr>
        <w:pStyle w:val="FirstParagraph"/>
      </w:pPr>
      <w:r>
        <w:t xml:space="preserve">In conclusion, the statistician plays an indispensable role in shaping our understanding of the world around us, particularly within dynamic locales like Spain Madrid. By combining rigorous analytical methods with ethical responsibility and strategic insight, statisticians contribute significantly to progress across various sectors including business, healthcare, education and governance. As we move forward into an increasingly data-driven future it becomes imperative that we continue supporting development of this vital profession ensuring its relevance efficacy for generations to come.</w:t>
      </w:r>
    </w:p>
    <w:p>
      <w:pPr>
        <w:pStyle w:val="BodyText"/>
      </w:pPr>
      <w:r>
        <w:t xml:space="preserve">We encourage all attendees here today take proactive steps towards enhancing your own statistical skills engaging with ongoing developments within field participating local networks collaborating with fellow professionals committed advancing collective knowledge through sound practice. Thank you very much attention given this seminar presentation dedicated highlighting importance statistician role especially within context provided Spain Madrid vibrant setting.</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Statistician in Spain Madrid</dc:title>
  <dc:creator/>
  <dc:language>en</dc:language>
  <cp:keywords/>
  <dcterms:created xsi:type="dcterms:W3CDTF">2026-07-29T22:19:33Z</dcterms:created>
  <dcterms:modified xsi:type="dcterms:W3CDTF">2026-07-29T22:19:33Z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