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Australia</w:t>
      </w:r>
      <w:r>
        <w:t xml:space="preserve"> </w:t>
      </w:r>
      <w:r>
        <w:t xml:space="preserve">Brisbane</w:t>
      </w:r>
    </w:p>
    <w:bookmarkStart w:id="28" w:name="Xb05799a9aa0842b36e2181529870213bd187d1b"/>
    <w:p>
      <w:pPr>
        <w:pStyle w:val="Heading1"/>
      </w:pPr>
      <w:r>
        <w:t xml:space="preserve">Seminar Presentation Slides for the Modern Surgeon in Australia Brisbane</w:t>
      </w:r>
    </w:p>
    <w:bookmarkStart w:id="20" w:name="introduction"/>
    <w:p>
      <w:pPr>
        <w:pStyle w:val="FirstParagraph"/>
      </w:pPr>
      <w:r>
        <w:t xml:space="preserve">Welcome to this comprehensive Seminar Presentation Slides document tailored specifically for surgical professionals operating within the dynamic healthcare landscape of Australia, with a particular focus on the vibrant and rapidly evolving medical ecosystem of Australia Brisbane. As we navigate the complexities of modern medicine, it is imperative that we recognize how our roles as Surgeons are being reshaped by technological advancements, shifting demographic needs, and rigorous regulatory frameworks inherent to this region. This presentation aims to dissect these elements systematically while addressing why specific geographic contexts such as Australia Brisbane demand unique considerations from practicing specialists who wish remain competitive compassionate effective providers of surgical care in the 21st century.</w:t>
      </w:r>
    </w:p>
    <w:bookmarkEnd w:id="20"/>
    <w:bookmarkStart w:id="21" w:name="the-surgical-landscape-in-australia"/>
    <w:p>
      <w:pPr>
        <w:pStyle w:val="Heading2"/>
      </w:pPr>
      <w:r>
        <w:t xml:space="preserve">The Surgical Landscape in Australia</w:t>
      </w:r>
    </w:p>
    <w:p>
      <w:pPr>
        <w:pStyle w:val="FirstParagraph"/>
      </w:pPr>
      <w:r>
        <w:t xml:space="preserve">The foundation upon which every Surgeon operates across the nation includes robust infrastructure supported both publicly privately through Medicare system universal coverage ensures access equity though rural areas still face significant challenges regarding specialist availability contrast urban centers like Sydney Melbourne Perth notably including Queensland capital city Brisbane where demand high particularly due population growth aging demographics increasing incidence chronic diseases cancer cardiovascular conditions requiring complex interventions therefore understanding local healthcare policies insurance mechanisms private hospital networks public health systems critical for optimizing patient pathways ensuring timely elective procedures minimizes wait times improves outcomes overall satisfaction rates among patients seeking surgical intervention within this jurisdiction.</w:t>
      </w:r>
    </w:p>
    <w:bookmarkEnd w:id="21"/>
    <w:bookmarkStart w:id="22" w:name="X2458110fed1d5b89e2cda6e4e6cba011b4d06e2"/>
    <w:p>
      <w:pPr>
        <w:pStyle w:val="Heading2"/>
      </w:pPr>
      <w:r>
        <w:t xml:space="preserve">Focus on Australia Brisbane: A Hub of Innovation</w:t>
      </w:r>
    </w:p>
    <w:p>
      <w:pPr>
        <w:pStyle w:val="FirstParagraph"/>
      </w:pPr>
      <w:r>
        <w:t xml:space="preserve">When discussing the specific context of Surgeons working in Australia Brisbane, one must acknowledge its status as a leading hub for medical research innovation Queensland University Technology (QUT), University Queensland (UQ) foster collaboration between academia industry resulting breakthroughs minimally invasive techniques robotic surgery protocols furthermore institutions Royal Brisbane Women’s Hospital Metro South Health serve as major referral centers attracting top talent internationally local training programs ensure continuous professional development aligning with best practices globally Additionally climate considerations humidity extreme weather events impact facility operations emergency preparedness plans essential components daily workflow ensuring safety staff patients alike during cyclones floods affecting region periodically making resilience key attribute valued highly by administrators stakeholders involved management surgical departments within Australia Brisbane setting.</w:t>
      </w:r>
    </w:p>
    <w:bookmarkEnd w:id="22"/>
    <w:bookmarkStart w:id="23" w:name="embracing-technology-as-a-surgeon"/>
    <w:p>
      <w:pPr>
        <w:pStyle w:val="Heading2"/>
      </w:pPr>
      <w:r>
        <w:t xml:space="preserve">Embracing Technology as a Surgeon</w:t>
      </w:r>
    </w:p>
    <w:p>
      <w:pPr>
        <w:pStyle w:val="FirstParagraph"/>
      </w:pPr>
      <w:r>
        <w:t xml:space="preserve">In today's digital age, no discussion about the role of a Surgeon is complete without addressing integration advanced technologies such as artificial intelligence machine learning predictive analytics helping identify high-risk patients preoperatively allowing tailored approaches personalized treatment plans furthermore telemedicine platforms have expanded reach enabling remote consultations follow-up visits reducing travel burdens especially beneficial for those living outside metropolitan hubs like Australia Brisbane robotic-assisted surgeries offer enhanced precision reduced recovery times though initial investment costs substantial long-term benefits justify expense improving quality care delivered thereby positioning practices ahead curve adopting emerging tools staying current trends shaping future healthcare delivery models worldwide.</w:t>
      </w:r>
    </w:p>
    <w:bookmarkEnd w:id="23"/>
    <w:bookmarkStart w:id="24" w:name="Xaa63e11cca0585ef21105d7eabffa462b6dd64c"/>
    <w:p>
      <w:pPr>
        <w:pStyle w:val="Heading2"/>
      </w:pPr>
      <w:r>
        <w:t xml:space="preserve">Regulatory Standards and Ethical Practice</w:t>
      </w:r>
    </w:p>
    <w:p>
      <w:pPr>
        <w:pStyle w:val="FirstParagraph"/>
      </w:pPr>
      <w:r>
        <w:t xml:space="preserve">Operating within Australia Brisbane means adhering strictly guidelines set forth by Medical Board Australias AHPRA ensuring highest standards competence integrity maintained throughout career path continuing education requirements mandatory updates knowledge skills reflecting latest evidence based practices alongside legal obligations protecting patient rights confidentiality informed consent processes must carefully documented safeguard interests both parties involved furthermore ethical dilemmas often arise balancing resource allocation individual needs versus broader community responsibilities requiring nuanced decision making guided principle beneficence nonmaleficence respecting autonomy promoting justice equity access services regardless socioeconomic status background cultural identity fostering inclusive environment supportive diverse communities served by Surgeons practicing within this jurisdiction.</w:t>
      </w:r>
    </w:p>
    <w:bookmarkEnd w:id="24"/>
    <w:bookmarkStart w:id="25" w:name="collaborative-care-models"/>
    <w:p>
      <w:pPr>
        <w:pStyle w:val="Heading2"/>
      </w:pPr>
      <w:r>
        <w:t xml:space="preserve">Collaborative Care Models</w:t>
      </w:r>
    </w:p>
    <w:p>
      <w:pPr>
        <w:pStyle w:val="FirstParagraph"/>
      </w:pPr>
      <w:r>
        <w:t xml:space="preserve">Modern surgical practice emphasizes multidisciplinary teamwork involving nurses anesthetists physiotherapists occupational therapists social workers psychologists contributing holistic approach addressing physical emotional psychological aspects recovery process effective communication clear coordination vital ensuring seamless transitions between phases perioperative period minimizing complications enhancing rehabilitation outcomes examples successful initiatives within Australia Brisbane demonstrate value integrated care pathways streamlining processes reducing unnecessary delays improving efficiency overall system performance benefiting all stakeholders involved ultimately achieving superior health results for population served.</w:t>
      </w:r>
    </w:p>
    <w:bookmarkEnd w:id="25"/>
    <w:bookmarkStart w:id="26" w:name="enhancing-the-patient-journey"/>
    <w:p>
      <w:pPr>
        <w:pStyle w:val="Heading2"/>
      </w:pPr>
      <w:r>
        <w:t xml:space="preserve">Enhancing the Patient Journey</w:t>
      </w:r>
    </w:p>
    <w:p>
      <w:pPr>
        <w:pStyle w:val="FirstParagraph"/>
      </w:pPr>
      <w:r>
        <w:t xml:space="preserve">Central to success any Surgeon lies ability deliver exceptional experience encompassing every touchpoint from initial consultation through postoperative support utilizing technology streamline administrative tasks freeing time focus direct interaction empathetic listening clear explanations realistic expectations setting empowering individuals take ownership their health journey feedback mechanisms continuously monitor satisfaction levels identifying areas improvement implementing changes promptly demonstrating commitment excellence service delivery reinforcing trust relationship built over time crucial sustaining reputation attracting referrals maintaining competitive edge within market place represented by Australia Brisbane healthcare sector characterized high expectations demanding yet rewarding environment fostering growth learning contributing meaningfully improving lives touched through skilled hands dedicated hearts beating rhythm progress driving forward movement towards brighter healthier tomorrow.</w:t>
      </w:r>
    </w:p>
    <w:bookmarkEnd w:id="26"/>
    <w:bookmarkStart w:id="27" w:name="conclusion"/>
    <w:p>
      <w:pPr>
        <w:pStyle w:val="Heading2"/>
      </w:pPr>
      <w:r>
        <w:t xml:space="preserve">Conclusion</w:t>
      </w:r>
    </w:p>
    <w:p>
      <w:pPr>
        <w:pStyle w:val="FirstParagraph"/>
      </w:pPr>
      <w:r>
        <w:t xml:space="preserve">To summarize, becoming a successful Surgeon today requires far more than technical proficiency; it demands adaptability innovation strong ethical foundation collaborative spirit focus on enhancing patient experience all while navigating complex regulatory environments unique characteristics defining regions like Australia Brisbane By embracing these principles professionals positioned thrive making lasting impact transforming lives one operation at time contributing progress shaping future generations coming behind them Let us move forward together committed pushing boundaries expanding horizons striving never settle mediocrity always aiming for excellence serving those who depend most upon our expertise compassion unwavering dedication ensuring everyone receives best possible chance living full healthy life regardless where they call home whether bustling streets Australia Brisbane quiet towns surrounding countryside united goal advancing knowledge improving outcomes benefiting humanity collectively.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Australia Brisbane</dc:title>
  <dc:creator/>
  <dc:language>en</dc:language>
  <cp:keywords/>
  <dcterms:created xsi:type="dcterms:W3CDTF">2026-07-29T16:56:12Z</dcterms:created>
  <dcterms:modified xsi:type="dcterms:W3CDTF">2026-07-29T16:56:12Z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