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Surgeon</w:t>
      </w:r>
      <w:r>
        <w:t xml:space="preserve"> </w:t>
      </w:r>
      <w:r>
        <w:t xml:space="preserve">Excellence</w:t>
      </w:r>
      <w:r>
        <w:t xml:space="preserve"> </w:t>
      </w:r>
      <w:r>
        <w:t xml:space="preserve">in</w:t>
      </w:r>
      <w:r>
        <w:t xml:space="preserve"> </w:t>
      </w:r>
      <w:r>
        <w:t xml:space="preserve">Bangladesh</w:t>
      </w:r>
      <w:r>
        <w:t xml:space="preserve"> </w:t>
      </w:r>
      <w:r>
        <w:t xml:space="preserve">Dhaka</w:t>
      </w:r>
    </w:p>
    <w:bookmarkStart w:id="27" w:name="X0e5ccf35629727a2873b9c147847474260f2644"/>
    <w:p>
      <w:pPr>
        <w:pStyle w:val="Heading1"/>
      </w:pPr>
      <w:r>
        <w:t xml:space="preserve">Seminar Presentation Slides</w:t>
      </w:r>
      <w:r>
        <w:br/>
      </w:r>
      <w:r>
        <w:t xml:space="preserve">Advancing Surgical Care in Bangladesh Dhaka</w:t>
      </w:r>
    </w:p>
    <w:bookmarkStart w:id="20" w:name="X49a63fee7d336cc400b52d7fd87c5754275a12f"/>
    <w:p>
      <w:pPr>
        <w:pStyle w:val="Heading2"/>
      </w:pPr>
      <w:r>
        <w:t xml:space="preserve">Title Slide: The Evolving Role of the Surgeon in a Metropolis</w:t>
      </w:r>
    </w:p>
    <w:p>
      <w:pPr>
        <w:pStyle w:val="FirstParagraph"/>
      </w:pPr>
      <w:r>
        <w:t xml:space="preserve">Welcome to this comprehensive seminar presentation dedicated to the critical role of the surgeon within the dynamic and densely populated healthcare landscape of Bangladesh Dhaka. This document outlines not just clinical competencies, but also strategic, ethical, and technological imperatives for modern surgical practitioners operating in one of South Asia’s most complex urban environments.</w:t>
      </w:r>
    </w:p>
    <w:p>
      <w:pPr>
        <w:pStyle w:val="BodyText"/>
      </w:pPr>
      <w:r>
        <w:t xml:space="preserve">Bangladesh Dhaka is a city of contrasts, featuring world-class private medical facilities alongside overcrowded public hospitals. For the surgeon practicing here today and in the foreseeable future, the challenge is multifaceted: it involves mastering advanced minimally invasive techniques while maintaining resilience in high-volume emergency settings. This presentation aims to bridge that gap, offering insights into how a surgeon can deliver optimal patient outcomes amidst infrastructural challenges.</w:t>
      </w:r>
    </w:p>
    <w:bookmarkEnd w:id="20"/>
    <w:bookmarkStart w:id="21" w:name="X4203693980eb53eee3af5204ac3724c0f89dce1"/>
    <w:p>
      <w:pPr>
        <w:pStyle w:val="Heading2"/>
      </w:pPr>
      <w:r>
        <w:t xml:space="preserve">The Unique Healthcare Context of Bangladesh Dhaka</w:t>
      </w:r>
    </w:p>
    <w:p>
      <w:pPr>
        <w:pStyle w:val="FirstParagraph"/>
      </w:pPr>
      <w:r>
        <w:t xml:space="preserve">To understand the demands placed on the surgeon in Bangladesh Dhaka, one must first appreciate the epidemiological and demographic shifts occurring in the capital. With a population exceeding 20 million, Dhaka presents unique public health challenges that directly influence surgical practice.</w:t>
      </w:r>
    </w:p>
    <w:p>
      <w:pPr>
        <w:numPr>
          <w:ilvl w:val="0"/>
          <w:numId w:val="1001"/>
        </w:numPr>
        <w:pStyle w:val="Compact"/>
      </w:pPr>
      <w:r>
        <w:rPr>
          <w:bCs/>
          <w:b/>
        </w:rPr>
        <w:t xml:space="preserve">Disease Burden:</w:t>
      </w:r>
      <w:r>
        <w:t xml:space="preserve"> </w:t>
      </w:r>
      <w:r>
        <w:t xml:space="preserve">There is a rising incidence of non-communicable diseases (NCDs), including cardiovascular disorders, diabetes-related complications, and oncology cases. Consequently, the surgeon in Bangladesh Dhaka is increasingly required to manage complex chronic conditions that were previously rare.</w:t>
      </w:r>
    </w:p>
    <w:p>
      <w:pPr>
        <w:numPr>
          <w:ilvl w:val="0"/>
          <w:numId w:val="1001"/>
        </w:numPr>
        <w:pStyle w:val="Compact"/>
      </w:pPr>
      <w:r>
        <w:rPr>
          <w:bCs/>
          <w:b/>
        </w:rPr>
        <w:t xml:space="preserve">Trauma and Accident Care:</w:t>
      </w:r>
      <w:r>
        <w:t xml:space="preserve"> </w:t>
      </w:r>
      <w:r>
        <w:t xml:space="preserve">Due to severe traffic congestion and rapid urbanization, road traffic accidents (RTAs) are a leading cause of mortality. The trauma surgeon in this region must be prepared for polytrauma cases with limited pre-hospital care infrastructure.</w:t>
      </w:r>
    </w:p>
    <w:p>
      <w:pPr>
        <w:numPr>
          <w:ilvl w:val="0"/>
          <w:numId w:val="1001"/>
        </w:numPr>
        <w:pStyle w:val="Compact"/>
      </w:pPr>
      <w:r>
        <w:rPr>
          <w:bCs/>
          <w:b/>
        </w:rPr>
        <w:t xml:space="preserve">Infectious Disease Complications:</w:t>
      </w:r>
      <w:r>
        <w:t xml:space="preserve"> </w:t>
      </w:r>
      <w:r>
        <w:t xml:space="preserve">While NCDs rise, infectious diseases such as tuberculosis and dengue fever still pose significant risks, often complicating surgical recovery and requiring multidisciplinary approaches.</w:t>
      </w:r>
    </w:p>
    <w:p>
      <w:pPr>
        <w:pStyle w:val="FirstParagraph"/>
      </w:pPr>
      <w:r>
        <w:t xml:space="preserve">The surgeon must therefore be adaptable, possessing a broad skill set that spans emergency trauma surgery to elective oncological procedures.</w:t>
      </w:r>
    </w:p>
    <w:bookmarkEnd w:id="21"/>
    <w:bookmarkStart w:id="22" w:name="X1bbe8ba9dd9841920d4a537bf09f8cb551011cd"/>
    <w:p>
      <w:pPr>
        <w:pStyle w:val="Heading2"/>
      </w:pPr>
      <w:r>
        <w:t xml:space="preserve">Clinical Competencies and Technological Integration</w:t>
      </w:r>
    </w:p>
    <w:p>
      <w:pPr>
        <w:pStyle w:val="FirstParagraph"/>
      </w:pPr>
      <w:r>
        <w:t xml:space="preserve">The modern surgeon in Bangladesh Dhaka cannot rely solely on traditional open surgical techniques. The adoption of minimally invasive surgery (MIS), laparoscopy, and robotic-assisted surgery is gaining momentum, particularly in private hospitals within the Gulshan, Banani, and Dhanmondi areas.</w:t>
      </w:r>
    </w:p>
    <w:p>
      <w:pPr>
        <w:pStyle w:val="BodyText"/>
      </w:pPr>
      <w:r>
        <w:rPr>
          <w:bCs/>
          <w:b/>
        </w:rPr>
        <w:t xml:space="preserve">Minimally Invasive Techniques:</w:t>
      </w:r>
      <w:r>
        <w:t xml:space="preserve"> </w:t>
      </w:r>
      <w:r>
        <w:t xml:space="preserve">For general surgeons in Bangladesh Dhaka, transitioning to laparoscopic procedures offers faster patient recovery times and reduced hospital stays. This is crucial for reducing the burden on public health infrastructure. However, this transition requires rigorous training and mentorship.</w:t>
      </w:r>
    </w:p>
    <w:p>
      <w:pPr>
        <w:pStyle w:val="BodyText"/>
      </w:pPr>
      <w:r>
        <w:rPr>
          <w:bCs/>
          <w:b/>
        </w:rPr>
        <w:t xml:space="preserve">Digital Health Integration:</w:t>
      </w:r>
      <w:r>
        <w:t xml:space="preserve"> </w:t>
      </w:r>
      <w:r>
        <w:t xml:space="preserve">The integration of Electronic Medical Records (EMRs) and telemedicine platforms is transforming how surgeons in Bangladesh Dhaka consult with patients post-operatively. Digital literacy is no longer optional; it is a core competency for effective patient management.</w:t>
      </w:r>
    </w:p>
    <w:p>
      <w:pPr>
        <w:pStyle w:val="BodyText"/>
      </w:pPr>
      <w:r>
        <w:rPr>
          <w:bCs/>
          <w:b/>
        </w:rPr>
        <w:t xml:space="preserve">Cost-Effectiveness:</w:t>
      </w:r>
      <w:r>
        <w:t xml:space="preserve"> </w:t>
      </w:r>
      <w:r>
        <w:t xml:space="preserve">A critical aspect of being a surgeon in this region is balancing advanced technology with affordability. Surgeons must make informed decisions about equipment usage, ensuring that patients from diverse socioeconomic backgrounds receive high-quality care without facing financial ruin.</w:t>
      </w:r>
    </w:p>
    <w:bookmarkEnd w:id="22"/>
    <w:bookmarkStart w:id="23" w:name="Xbe9fdf614e0184bb9befebe7186ffba1b7e0590"/>
    <w:p>
      <w:pPr>
        <w:pStyle w:val="Heading2"/>
      </w:pPr>
      <w:r>
        <w:t xml:space="preserve">Ethical Considerations and Patient-Centered Care</w:t>
      </w:r>
    </w:p>
    <w:p>
      <w:pPr>
        <w:pStyle w:val="FirstParagraph"/>
      </w:pPr>
      <w:r>
        <w:t xml:space="preserve">In the bustling environment of Bangladesh Dhaka, patient volume can sometimes overshadow individual attention. However, the ethical obligation of the surgeon remains paramount. Informed consent, transparency in treatment plans, and respect for patient autonomy are non-negotiable standards.</w:t>
      </w:r>
    </w:p>
    <w:p>
      <w:pPr>
        <w:numPr>
          <w:ilvl w:val="0"/>
          <w:numId w:val="1002"/>
        </w:numPr>
        <w:pStyle w:val="Compact"/>
      </w:pPr>
      <w:r>
        <w:rPr>
          <w:bCs/>
          <w:b/>
        </w:rPr>
        <w:t xml:space="preserve">Bridging Communication Gaps:</w:t>
      </w:r>
      <w:r>
        <w:t xml:space="preserve"> </w:t>
      </w:r>
      <w:r>
        <w:t xml:space="preserve">Surgeons must often work with diverse linguistic groups within Dhaka. Effective communication strategies, potentially involving translators or simplified educational materials in Bengali, are essential for ensuring patients understand their surgical risks and benefits.</w:t>
      </w:r>
    </w:p>
    <w:p>
      <w:pPr>
        <w:numPr>
          <w:ilvl w:val="0"/>
          <w:numId w:val="1002"/>
        </w:numPr>
        <w:pStyle w:val="Compact"/>
      </w:pPr>
      <w:r>
        <w:rPr>
          <w:bCs/>
          <w:b/>
        </w:rPr>
        <w:t xml:space="preserve">Vulnerability and Access:</w:t>
      </w:r>
      <w:r>
        <w:t xml:space="preserve"> </w:t>
      </w:r>
      <w:r>
        <w:t xml:space="preserve">A significant portion of the population in Bangladesh Dhaka relies on public health systems where resources are scarce. Surgeons working in these sectors face ethical dilemmas regarding resource allocation. Advocacy for equitable access to surgical care is a vital role for every medical professional in this region.</w:t>
      </w:r>
    </w:p>
    <w:p>
      <w:pPr>
        <w:numPr>
          <w:ilvl w:val="0"/>
          <w:numId w:val="1002"/>
        </w:numPr>
        <w:pStyle w:val="Compact"/>
      </w:pPr>
      <w:r>
        <w:rPr>
          <w:bCs/>
          <w:b/>
        </w:rPr>
        <w:t xml:space="preserve">Post-Operative Compliance:</w:t>
      </w:r>
      <w:r>
        <w:t xml:space="preserve"> </w:t>
      </w:r>
      <w:r>
        <w:t xml:space="preserve">Given the socioeconomic pressures faced by many families in Dhaka, post-operative compliance can be challenging. Surgeons must develop robust follow-up mechanisms, including community health worker collaborations, to ensure patients adhere to discharge instructions.</w:t>
      </w:r>
    </w:p>
    <w:bookmarkEnd w:id="23"/>
    <w:bookmarkStart w:id="24" w:name="X2a54a36771218bb4176022ebcc5536331aedd8b"/>
    <w:p>
      <w:pPr>
        <w:pStyle w:val="Heading2"/>
      </w:pPr>
      <w:r>
        <w:t xml:space="preserve">Institutional Leadership and Systemic Reform</w:t>
      </w:r>
    </w:p>
    <w:p>
      <w:pPr>
        <w:pStyle w:val="FirstParagraph"/>
      </w:pPr>
      <w:r>
        <w:t xml:space="preserve">The role of the surgeon extends beyond the operating theater. In Bangladesh Dhaka, surgeons are increasingly becoming leaders in healthcare policy and systemic reform. They are called upon to participate in national health initiatives aimed at improving surgical safety standards.</w:t>
      </w:r>
    </w:p>
    <w:p>
      <w:pPr>
        <w:numPr>
          <w:ilvl w:val="0"/>
          <w:numId w:val="1003"/>
        </w:numPr>
        <w:pStyle w:val="Compact"/>
      </w:pPr>
      <w:r>
        <w:rPr>
          <w:bCs/>
          <w:b/>
        </w:rPr>
        <w:t xml:space="preserve">Safety Protocols:</w:t>
      </w:r>
      <w:r>
        <w:t xml:space="preserve"> </w:t>
      </w:r>
      <w:r>
        <w:t xml:space="preserve">Implementing WHO Surgical Safety Checklists is critical. Resistance to these protocols due to time pressures is common, but surgeon-led advocacy has proven effective in integrating these safety measures into daily routines in major Dhaka hospitals.</w:t>
      </w:r>
    </w:p>
    <w:p>
      <w:pPr>
        <w:numPr>
          <w:ilvl w:val="0"/>
          <w:numId w:val="1003"/>
        </w:numPr>
        <w:pStyle w:val="Compact"/>
      </w:pPr>
      <w:r>
        <w:rPr>
          <w:bCs/>
          <w:b/>
        </w:rPr>
        <w:t xml:space="preserve">Mentorship and Education:</w:t>
      </w:r>
      <w:r>
        <w:t xml:space="preserve"> </w:t>
      </w:r>
      <w:r>
        <w:t xml:space="preserve">Senior surgeons have a duty to mentor junior residents and medical students. Creating a culture of continuous learning and peer review is essential for maintaining high standards of care across Bangladesh Dhaka.</w:t>
      </w:r>
    </w:p>
    <w:p>
      <w:pPr>
        <w:numPr>
          <w:ilvl w:val="0"/>
          <w:numId w:val="1003"/>
        </w:numPr>
        <w:pStyle w:val="Compact"/>
      </w:pPr>
      <w:r>
        <w:rPr>
          <w:bCs/>
          <w:b/>
        </w:rPr>
        <w:t xml:space="preserve">Public Health Advocacy:</w:t>
      </w:r>
      <w:r>
        <w:t xml:space="preserve"> </w:t>
      </w:r>
      <w:r>
        <w:t xml:space="preserve">Surgeons must engage in public health campaigns, particularly regarding prevention through lifestyle changes (diet, exercise) to reduce the incidence of diabetes and heart disease, thereby reducing the future surgical burden.</w:t>
      </w:r>
    </w:p>
    <w:bookmarkEnd w:id="24"/>
    <w:bookmarkStart w:id="25" w:name="X0d7bd45762a3a68416a4404a1ed2c19a8c545ad"/>
    <w:p>
      <w:pPr>
        <w:pStyle w:val="Heading2"/>
      </w:pPr>
      <w:r>
        <w:t xml:space="preserve">The Future of Surgery in Bangladesh Dhaka</w:t>
      </w:r>
    </w:p>
    <w:p>
      <w:pPr>
        <w:pStyle w:val="FirstParagraph"/>
      </w:pPr>
      <w:r>
        <w:t xml:space="preserve">Looking ahead, the trajectory for surgeons in Bangladesh Dhaka is promising yet demanding. The expansion of specialized care centers and the increasing availability of international collaborations will provide more opportunities for advanced training.</w:t>
      </w:r>
    </w:p>
    <w:p>
      <w:pPr>
        <w:pStyle w:val="BodyText"/>
      </w:pPr>
      <w:r>
        <w:rPr>
          <w:bCs/>
          <w:b/>
        </w:rPr>
        <w:t xml:space="preserve">Specialization Trends:</w:t>
      </w:r>
    </w:p>
    <w:p>
      <w:pPr>
        <w:numPr>
          <w:ilvl w:val="0"/>
          <w:numId w:val="1004"/>
        </w:numPr>
        <w:pStyle w:val="Compact"/>
      </w:pPr>
      <w:r>
        <w:rPr>
          <w:bCs/>
          <w:b/>
        </w:rPr>
        <w:t xml:space="preserve">Oncology:</w:t>
      </w:r>
      <w:r>
        <w:t xml:space="preserve"> </w:t>
      </w:r>
      <w:r>
        <w:t xml:space="preserve">With rising cancer rates, there is a growing need for specialized surgical oncologists in Dhaka.</w:t>
      </w:r>
    </w:p>
    <w:p>
      <w:pPr>
        <w:numPr>
          <w:ilvl w:val="0"/>
          <w:numId w:val="1004"/>
        </w:numPr>
        <w:pStyle w:val="Compact"/>
      </w:pPr>
      <w:r>
        <w:rPr>
          <w:bCs/>
          <w:b/>
        </w:rPr>
        <w:t xml:space="preserve">Pediatric Surgery:</w:t>
      </w:r>
      <w:r>
        <w:t xml:space="preserve"> </w:t>
      </w:r>
      <w:r>
        <w:t xml:space="preserve">Congenital anomalies and childhood trauma require dedicated pediatric surgical expertise, which is currently in short supply.</w:t>
      </w:r>
    </w:p>
    <w:p>
      <w:pPr>
        <w:numPr>
          <w:ilvl w:val="0"/>
          <w:numId w:val="1004"/>
        </w:numPr>
        <w:pStyle w:val="Compact"/>
      </w:pPr>
      <w:r>
        <w:rPr>
          <w:bCs/>
          <w:b/>
        </w:rPr>
        <w:t xml:space="preserve">Vascular Surgery:</w:t>
      </w:r>
      <w:r>
        <w:t xml:space="preserve"> </w:t>
      </w:r>
      <w:r>
        <w:t xml:space="preserve">As diabetes prevalence rises, the demand for vascular surgeons to manage diabetic foot complications and peripheral artery disease will surge.</w:t>
      </w:r>
    </w:p>
    <w:p>
      <w:pPr>
        <w:pStyle w:val="FirstParagraph"/>
      </w:pPr>
      <w:r>
        <w:t xml:space="preserve">The surgeon of tomorrow in Bangladesh Dhaka must be a hybrid professional: part clinician, part technologist, and part community leader. By embracing innovation while maintaining ethical integrity, they can significantly improve the quality of life for millions of citizens.</w:t>
      </w:r>
    </w:p>
    <w:bookmarkEnd w:id="25"/>
    <w:bookmarkStart w:id="26" w:name="conclusion-and-call-to-action"/>
    <w:p>
      <w:pPr>
        <w:pStyle w:val="Heading2"/>
      </w:pPr>
      <w:r>
        <w:t xml:space="preserve">Conclusion and Call to Action</w:t>
      </w:r>
    </w:p>
    <w:p>
      <w:pPr>
        <w:pStyle w:val="FirstParagraph"/>
      </w:pPr>
      <w:r>
        <w:t xml:space="preserve">In conclusion, the practice of surgery in Bangladesh Dhaka is an honor that comes with profound responsibility. It requires not only technical proficiency but also emotional resilience, ethical fortitude, and a deep commitment to societal well-being.</w:t>
      </w:r>
    </w:p>
    <w:p>
      <w:pPr>
        <w:pStyle w:val="BodyText"/>
      </w:pPr>
      <w:r>
        <w:t xml:space="preserve">We call upon all surgical professionals and trainees to:</w:t>
      </w:r>
    </w:p>
    <w:p>
      <w:pPr>
        <w:numPr>
          <w:ilvl w:val="0"/>
          <w:numId w:val="1005"/>
        </w:numPr>
        <w:pStyle w:val="Compact"/>
      </w:pPr>
      <w:r>
        <w:rPr>
          <w:bCs/>
          <w:b/>
        </w:rPr>
        <w:t xml:space="preserve">Prioritize Patient Safety:</w:t>
      </w:r>
      <w:r>
        <w:t xml:space="preserve"> </w:t>
      </w:r>
      <w:r>
        <w:t xml:space="preserve">Adhere strictly to safety protocols even in resource-limited settings.</w:t>
      </w:r>
    </w:p>
    <w:p>
      <w:pPr>
        <w:numPr>
          <w:ilvl w:val="0"/>
          <w:numId w:val="1005"/>
        </w:numPr>
        <w:pStyle w:val="Compact"/>
      </w:pPr>
      <w:r>
        <w:rPr>
          <w:bCs/>
          <w:b/>
        </w:rPr>
        <w:t xml:space="preserve">Pursue Continuous Learning:</w:t>
      </w:r>
      <w:r>
        <w:t xml:space="preserve"> </w:t>
      </w:r>
      <w:r>
        <w:t xml:space="preserve">Engage in regular training updates regarding MIS and emerging technologies.</w:t>
      </w:r>
    </w:p>
    <w:p>
      <w:pPr>
        <w:numPr>
          <w:ilvl w:val="0"/>
          <w:numId w:val="1005"/>
        </w:numPr>
        <w:pStyle w:val="Compact"/>
      </w:pPr>
      <w:r>
        <w:rPr>
          <w:bCs/>
          <w:b/>
        </w:rPr>
        <w:t xml:space="preserve">Foster Collaboration:</w:t>
      </w:r>
      <w:r>
        <w:t xml:space="preserve"> </w:t>
      </w:r>
      <w:r>
        <w:t xml:space="preserve">Work interdisciplinary with anesthetists, nurses, and public health experts to create a holistic care environment.</w:t>
      </w:r>
    </w:p>
    <w:p>
      <w:pPr>
        <w:pStyle w:val="FirstParagraph"/>
      </w:pPr>
      <w:r>
        <w:t xml:space="preserve">The future of surgical excellence in Bangladesh Dhaka lies in our collective ability to adapt, innovate, and serve with compassion. Let us commit to building a healthcare system where every patient, regardless of their background, receives the highest standard of surgical care.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Surgeon Excellence in Bangladesh Dhaka</dc:title>
  <dc:creator/>
  <dc:language>en</dc:language>
  <cp:keywords/>
  <dcterms:created xsi:type="dcterms:W3CDTF">2026-07-29T21:50:52Z</dcterms:created>
  <dcterms:modified xsi:type="dcterms:W3CDTF">2026-07-29T21:50:52Z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