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China</w:t>
      </w:r>
      <w:r>
        <w:t xml:space="preserve"> </w:t>
      </w:r>
      <w:r>
        <w:t xml:space="preserve">Guangzhou</w:t>
      </w:r>
    </w:p>
    <w:bookmarkStart w:id="20" w:name="X71cea6d581b9cac8a295fb4877f694f6f3a07bf"/>
    <w:p>
      <w:pPr>
        <w:pStyle w:val="Heading1"/>
      </w:pPr>
      <w:r>
        <w:t xml:space="preserve">Seminar Presentation Slides: The Evolution and Expectations of the Surgeon in China Guangzhou</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Medical Professionals, Hospital Administrators, and Healthcare Policy Makers</w:t>
      </w:r>
      <w:r>
        <w:br/>
      </w:r>
      <w:r>
        <w:rPr>
          <w:bCs/>
          <w:b/>
        </w:rPr>
        <w:t xml:space="preserve">Location Context:</w:t>
      </w:r>
      <w:r>
        <w:t xml:space="preserve"> </w:t>
      </w:r>
      <w:r>
        <w:t xml:space="preserve">Guangzhou, Guangdong Province, China</w:t>
      </w:r>
    </w:p>
    <w:bookmarkEnd w:id="20"/>
    <w:bookmarkStart w:id="21" w:name="Xc0b671351903a8d732d0f18872d0d1d90833984"/>
    <w:p>
      <w:pPr>
        <w:pStyle w:val="Heading2"/>
      </w:pPr>
      <w:r>
        <w:t xml:space="preserve">Slide 1: Introduction and Contextual Framework</w:t>
      </w:r>
    </w:p>
    <w:p>
      <w:pPr>
        <w:pStyle w:val="FirstParagraph"/>
      </w:pPr>
      <w:r>
        <w:t xml:space="preserve">Welcome to this comprehensive seminar presentation dedicated to the role of the surgeon within the dynamic healthcare landscape of China. Specifically, we will focus on Guangzhou, a city that serves as a critical medical hub in Southern China. As global health standards evolve, understanding the specific nuances of practicing surgery in this region is paramount for international collaboration and local excellence.</w:t>
      </w:r>
    </w:p>
    <w:p>
      <w:pPr>
        <w:pStyle w:val="BodyText"/>
      </w:pPr>
      <w:r>
        <w:t xml:space="preserve">The modern surgeon is no longer just a technician performing procedures; they are leaders, researchers, and cultural ambassadors. In Guangzhou, a city known for its rapid economic growth and historical significance as a treaty port turned modern metropolis, the surgical workforce faces unique challenges and opportunities. This presentation aims to dissect these elements, providing actionable insights for any medical professional looking to engage with or improve upon the surgical standards in this vibrant region.</w:t>
      </w:r>
    </w:p>
    <w:bookmarkEnd w:id="21"/>
    <w:bookmarkStart w:id="22" w:name="X9d23161d72e3bd20c90234f557d99d2a4c3f7c4"/>
    <w:p>
      <w:pPr>
        <w:pStyle w:val="Heading2"/>
      </w:pPr>
      <w:r>
        <w:t xml:space="preserve">Slide 2: The Guangzhou Healthcare Ecosystem</w:t>
      </w:r>
    </w:p>
    <w:p>
      <w:pPr>
        <w:pStyle w:val="FirstParagraph"/>
      </w:pPr>
      <w:r>
        <w:t xml:space="preserve">To understand the surgeon, one must first understand the ecosystem in which they operate. Guangzhou is home to some of China’s most prestigious medical institutions, including the First Affiliated Hospital of Sun Yat-sen University and Nanfang Hospital. These tertiary care centers handle complex cases that often draw patients from across Southern China and neighboring provinces.</w:t>
      </w:r>
    </w:p>
    <w:p>
      <w:pPr>
        <w:numPr>
          <w:ilvl w:val="0"/>
          <w:numId w:val="1001"/>
        </w:numPr>
        <w:pStyle w:val="Compact"/>
      </w:pPr>
      <w:r>
        <w:rPr>
          <w:bCs/>
          <w:b/>
        </w:rPr>
        <w:t xml:space="preserve">High Patient Volume:</w:t>
      </w:r>
      <w:r>
        <w:t xml:space="preserve"> </w:t>
      </w:r>
      <w:r>
        <w:t xml:space="preserve">The sheer density of the population in Guangdong Province means that surgeons in Guangzhou often manage higher patient volumes than their counterparts in many Western countries. This requires exceptional efficiency and triage skills.</w:t>
      </w:r>
    </w:p>
    <w:p>
      <w:pPr>
        <w:numPr>
          <w:ilvl w:val="0"/>
          <w:numId w:val="1001"/>
        </w:numPr>
        <w:pStyle w:val="Compact"/>
      </w:pPr>
      <w:r>
        <w:rPr>
          <w:bCs/>
          <w:b/>
        </w:rPr>
        <w:t xml:space="preserve">Digital Integration:</w:t>
      </w:r>
      <w:r>
        <w:t xml:space="preserve"> </w:t>
      </w:r>
      <w:r>
        <w:t xml:space="preserve">Guangzhou is a leader in digital health adoption. From AI-assisted diagnostics to telemedicine follow-ups, the integration of technology into surgical care pathways is advanced. The modern surgeon here must be tech-savvy, comfortable utilizing electronic medical records and data analytics platforms.</w:t>
      </w:r>
    </w:p>
    <w:p>
      <w:pPr>
        <w:numPr>
          <w:ilvl w:val="0"/>
          <w:numId w:val="1001"/>
        </w:numPr>
        <w:pStyle w:val="Compact"/>
      </w:pPr>
      <w:r>
        <w:rPr>
          <w:bCs/>
          <w:b/>
        </w:rPr>
        <w:t xml:space="preserve">Patient Demographics:</w:t>
      </w:r>
      <w:r>
        <w:t xml:space="preserve"> </w:t>
      </w:r>
      <w:r>
        <w:t xml:space="preserve">The patient demographic includes a mix of local Cantonese speakers and migrant workers from across China. Cultural competence and language barriers are significant factors that the surgeon must navigate with empathy and professional support systems.</w:t>
      </w:r>
    </w:p>
    <w:bookmarkEnd w:id="22"/>
    <w:bookmarkStart w:id="23" w:name="X96d904eb2346234b4c0dea3cc05cb5a8b3afaeb"/>
    <w:p>
      <w:pPr>
        <w:pStyle w:val="Heading2"/>
      </w:pPr>
      <w:r>
        <w:t xml:space="preserve">Slide 3: Defining the Modern Surgeon in this Region</w:t>
      </w:r>
    </w:p>
    <w:p>
      <w:pPr>
        <w:pStyle w:val="FirstParagraph"/>
      </w:pPr>
      <w:r>
        <w:t xml:space="preserve">The archetype of the surgeon is shifting. In China, particularly in metropolitan hubs like Guangzhou, the expectation of a surgeon extends beyond operative competence. The role is multidimensional.</w:t>
      </w:r>
    </w:p>
    <w:p>
      <w:pPr>
        <w:pStyle w:val="BodyText"/>
      </w:pPr>
      <w:r>
        <w:rPr>
          <w:bCs/>
          <w:b/>
        </w:rPr>
        <w:t xml:space="preserve">Clinical Excellence:</w:t>
      </w:r>
      <w:r>
        <w:t xml:space="preserve"> </w:t>
      </w:r>
      <w:r>
        <w:t xml:space="preserve">At the core, technical proficiency remains non-negotiable. However, there is a strong emphasis on minimally invasive techniques and robotic surgery. Hospitals in Guangzhou are investing heavily in Da Vinci systems and other robotic platforms, expecting surgeons to master these tools.</w:t>
      </w:r>
    </w:p>
    <w:p>
      <w:pPr>
        <w:pStyle w:val="BodyText"/>
      </w:pPr>
      <w:r>
        <w:rPr>
          <w:bCs/>
          <w:b/>
        </w:rPr>
        <w:t xml:space="preserve">Academic Contribution:</w:t>
      </w:r>
      <w:r>
        <w:t xml:space="preserve"> </w:t>
      </w:r>
      <w:r>
        <w:t xml:space="preserve">In the hierarchy of Chinese medical institutions, academic output is crucial. Surgeons are expected to publish research papers, participate in clinical trials, and contribute to the global scientific community. This dual burden of clinical duties and research requirements defines the daily life of a surgeon in Guangzhou’s top-tier hospitals.</w:t>
      </w:r>
    </w:p>
    <w:p>
      <w:pPr>
        <w:pStyle w:val="BodyText"/>
      </w:pPr>
      <w:r>
        <w:rPr>
          <w:bCs/>
          <w:b/>
        </w:rPr>
        <w:t xml:space="preserve">Ethical Integrity:</w:t>
      </w:r>
      <w:r>
        <w:t xml:space="preserve"> </w:t>
      </w:r>
      <w:r>
        <w:t xml:space="preserve">Following recent national reforms aimed at reducing corruption in healthcare, there is a renewed emphasis on ethical conduct. The modern surgeon must adhere to strict anti-corruption guidelines, ensuring that patient care decisions are driven solely by medical necessity rather than financial incentives.</w:t>
      </w:r>
    </w:p>
    <w:bookmarkEnd w:id="23"/>
    <w:bookmarkStart w:id="24" w:name="Xd6f62a4f8a0b59aa5b16dd55fc166958a4cb4f5"/>
    <w:p>
      <w:pPr>
        <w:pStyle w:val="Heading2"/>
      </w:pPr>
      <w:r>
        <w:t xml:space="preserve">Slide 4: Technological Advancements and Surgical Innovation</w:t>
      </w:r>
    </w:p>
    <w:p>
      <w:pPr>
        <w:pStyle w:val="FirstParagraph"/>
      </w:pPr>
      <w:r>
        <w:t xml:space="preserve">Innovation is the heartbeat of Guangzhou’s medical sector. The city hosts numerous biotech startups and research institutes that collaborate with hospitals to bring new surgical technologies to market.</w:t>
      </w:r>
    </w:p>
    <w:p>
      <w:pPr>
        <w:numPr>
          <w:ilvl w:val="0"/>
          <w:numId w:val="1002"/>
        </w:numPr>
        <w:pStyle w:val="Compact"/>
      </w:pPr>
      <w:r>
        <w:rPr>
          <w:bCs/>
          <w:b/>
        </w:rPr>
        <w:t xml:space="preserve">Robotic Surgery:</w:t>
      </w:r>
      <w:r>
        <w:t xml:space="preserve"> </w:t>
      </w:r>
      <w:r>
        <w:t xml:space="preserve">The adoption rate of robotic-assisted surgery in Guangzhou is among the highest in Asia. Surgeons are increasingly performing complex urological, gynecological, and gastrointestinal procedures with robotic precision. Training programs here are rigorous, focusing on hand-eye coordination and spatial awareness.</w:t>
      </w:r>
    </w:p>
    <w:p>
      <w:pPr>
        <w:numPr>
          <w:ilvl w:val="0"/>
          <w:numId w:val="1002"/>
        </w:numPr>
        <w:pStyle w:val="Compact"/>
      </w:pPr>
      <w:r>
        <w:rPr>
          <w:bCs/>
          <w:b/>
        </w:rPr>
        <w:t xml:space="preserve">Artificial Intelligence:</w:t>
      </w:r>
      <w:r>
        <w:t xml:space="preserve"> </w:t>
      </w:r>
      <w:r>
        <w:t xml:space="preserve">AI tools are being deployed for pre-operative planning and intra-operative navigation. Surgeons in Guangzhou are at the forefront of utilizing machine learning algorithms to predict surgical outcomes and personalize treatment plans.</w:t>
      </w:r>
    </w:p>
    <w:p>
      <w:pPr>
        <w:numPr>
          <w:ilvl w:val="0"/>
          <w:numId w:val="1002"/>
        </w:numPr>
        <w:pStyle w:val="Compact"/>
      </w:pPr>
      <w:r>
        <w:rPr>
          <w:bCs/>
          <w:b/>
        </w:rPr>
        <w:t xml:space="preserve">Multidisciplinary Teams (MDTs):</w:t>
      </w:r>
      <w:r>
        <w:t xml:space="preserve"> </w:t>
      </w:r>
      <w:r>
        <w:t xml:space="preserve">Complex cases are rarely handled by a single surgeon. The standard model involves Multidisciplinary Teams comprising oncologists, radiologists, pathologists, and surgeons. Effective collaboration within these MDTs is a key skill for the contemporary surgeon.</w:t>
      </w:r>
    </w:p>
    <w:bookmarkEnd w:id="24"/>
    <w:bookmarkStart w:id="25" w:name="slide-5-challenges-and-future-directions"/>
    <w:p>
      <w:pPr>
        <w:pStyle w:val="Heading2"/>
      </w:pPr>
      <w:r>
        <w:t xml:space="preserve">Slide 5: Challenges and Future Directions</w:t>
      </w:r>
    </w:p>
    <w:p>
      <w:pPr>
        <w:pStyle w:val="FirstParagraph"/>
      </w:pPr>
      <w:r>
        <w:t xml:space="preserve">Despite the advancements, significant challenges remain. The disparity between urban centers like Guangzhou and rural areas in Guangdong Province creates a brain drain, where top surgical talent remains concentrated in the city.</w:t>
      </w:r>
    </w:p>
    <w:p>
      <w:pPr>
        <w:pStyle w:val="BodyText"/>
      </w:pPr>
      <w:r>
        <w:rPr>
          <w:bCs/>
          <w:b/>
        </w:rPr>
        <w:t xml:space="preserve">Burnout Prevention:</w:t>
      </w:r>
      <w:r>
        <w:t xml:space="preserve"> </w:t>
      </w:r>
      <w:r>
        <w:t xml:space="preserve">With long working hours and high patient loads, surgeon burnout is a critical issue. Institutions are beginning to recognize the need for mental health support and work-life balance initiatives.</w:t>
      </w:r>
    </w:p>
    <w:p>
      <w:pPr>
        <w:pStyle w:val="BodyText"/>
      </w:pPr>
      <w:r>
        <w:rPr>
          <w:bCs/>
          <w:b/>
        </w:rPr>
        <w:t xml:space="preserve">International Collaboration:</w:t>
      </w:r>
      <w:r>
        <w:t xml:space="preserve"> </w:t>
      </w:r>
      <w:r>
        <w:t xml:space="preserve">As China opens up further, there is a growing need for international collaboration. Surgeons in Guangzhou are encouraged to participate in global exchanges, bringing best practices from abroad while sharing their own expertise. This cross-pollination of knowledge enhances the quality of care and fosters innovation.</w:t>
      </w:r>
    </w:p>
    <w:p>
      <w:pPr>
        <w:pStyle w:val="BodyText"/>
      </w:pPr>
      <w:r>
        <w:t xml:space="preserve">Aspect</w:t>
      </w:r>
    </w:p>
    <w:bookmarkEnd w:id="25"/>
    <w:p>
      <w:pPr>
        <w:pStyle w:val="BodyText"/>
      </w:pPr>
      <w:r>
        <w:t xml:space="preserve">Ccurrent Status in Guangzhou</w:t>
      </w:r>
    </w:p>
    <w:p>
      <w:pPr>
        <w:pStyle w:val="BodyText"/>
      </w:pPr>
      <w:r>
        <w:t xml:space="preserve">NFuture Goal</w:t>
      </w:r>
    </w:p>
    <w:p>
      <w:pPr>
        <w:pStyle w:val="BodyText"/>
      </w:pPr>
      <w:r>
        <w:t xml:space="preserve">Risk Aversion</w:t>
      </w:r>
    </w:p>
    <w:p>
      <w:pPr>
        <w:pStyle w:val="BodyText"/>
      </w:pPr>
      <w:r>
        <w:t xml:space="preserve">High (Legal concerns)</w:t>
      </w:r>
    </w:p>
    <w:p>
      <w:pPr>
        <w:pStyle w:val="BodyText"/>
      </w:pPr>
      <w:r>
        <w:t xml:space="preserve">Moderate (With better insurance)</w:t>
      </w:r>
    </w:p>
    <w:bookmarkStart w:id="26" w:name="slide-6-conclusion-and-call-to-action"/>
    <w:p>
      <w:pPr>
        <w:pStyle w:val="Heading2"/>
      </w:pPr>
      <w:r>
        <w:t xml:space="preserve">Slide 6: Conclusion and Call to Action</w:t>
      </w:r>
    </w:p>
    <w:p>
      <w:pPr>
        <w:pStyle w:val="FirstParagraph"/>
      </w:pPr>
      <w:r>
        <w:t xml:space="preserve">In conclusion, the surgeon in China Guangzhou plays a pivotal role in the region’s healthcare success. They are innovators, educators, and compassionate caregivers operating in one of Asia’s most dynamic medical environments. To thrive in this setting, one must embrace technology, uphold ethical standards, and engage actively with the global medical community.</w:t>
      </w:r>
    </w:p>
    <w:p>
      <w:pPr>
        <w:pStyle w:val="BodyText"/>
      </w:pPr>
      <w:r>
        <w:t xml:space="preserve">We call upon all present to consider how they can contribute to this evolving landscape. Whether through research collaboration, educational exchanges, or direct clinical practice, your involvement can help shape the future of surgery in Guangzhou and beyond. Let us commit to raising standards, improving patient outcomes, and fostering a culture of excellence that benefits society at large.</w:t>
      </w:r>
    </w:p>
    <w:p>
      <w:pPr>
        <w:pStyle w:val="BodyText"/>
      </w:pPr>
      <w:r>
        <w:t xml:space="preserve">Thank you for your attention. Questions and discussions are now open.</w:t>
      </w:r>
    </w:p>
    <w:bookmarkEnd w:id="26"/>
    <w:p>
      <w:pPr>
        <w:pStyle w:val="BodyText"/>
      </w:pPr>
      <w:r>
        <w:rPr>
          <w:iCs/>
          <w:i/>
        </w:rPr>
        <w:t xml:space="preserve">Note: This document is formatted as a Seminar Presentation Slides outline, specifically tailored for an audience interested in the medical sector of China Guangzhou. It covers approximately 800 words of detailed content suitable for presentation scripts or handouts.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China Guangzhou</dc:title>
  <dc:creator/>
  <dc:language>en</dc:language>
  <cp:keywords/>
  <dcterms:created xsi:type="dcterms:W3CDTF">2026-07-30T02:22:21Z</dcterms:created>
  <dcterms:modified xsi:type="dcterms:W3CDTF">2026-07-30T02:22:21Z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