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Germany</w:t>
      </w:r>
      <w:r>
        <w:t xml:space="preserve"> </w:t>
      </w:r>
      <w:r>
        <w:t xml:space="preserve">Frankfurt</w:t>
      </w:r>
    </w:p>
    <w:bookmarkStart w:id="36" w:name="X56fc1b85cb4928176a8c5464f29eaabcf0c09cf"/>
    <w:p>
      <w:pPr>
        <w:pStyle w:val="Heading1"/>
      </w:pPr>
      <w:r>
        <w:t xml:space="preserve">Seminar Presentation Slides: The Modern Surgeon in Germany Frankfurt</w:t>
      </w:r>
    </w:p>
    <w:bookmarkStart w:id="21" w:name="slide-1"/>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Navigating Excellence: The Role, Responsibility, and Reality of the Surgeon in Germany Frankfurt.</w:t>
      </w:r>
    </w:p>
    <w:p>
      <w:pPr>
        <w:pStyle w:val="BodyText"/>
      </w:pPr>
      <w:r>
        <w:rPr>
          <w:bCs/>
          <w:b/>
        </w:rPr>
        <w:t xml:space="preserve">Purpose:</w:t>
      </w:r>
      <w:r>
        <w:t xml:space="preserve"> </w:t>
      </w:r>
      <w:r>
        <w:t xml:space="preserve">This seminar aims to dissect the multifaceted role of a surgeon within one of Europe’s most dynamic medical hubs. As we delve into the specifics of Frankfurt am Main, a city that serves as both a financial powerhouse and a critical center for healthcare innovation, we will explore how surgical practice is defined by regulatory precision, technological integration, and patient-centric care.</w:t>
      </w:r>
    </w:p>
    <w:p>
      <w:pPr>
        <w:pStyle w:val="BodyText"/>
      </w:pPr>
      <w:r>
        <w:rPr>
          <w:bCs/>
          <w:b/>
        </w:rPr>
        <w:t xml:space="preserve">Key Focus Areas:</w:t>
      </w:r>
    </w:p>
    <w:p>
      <w:pPr>
        <w:pStyle w:val="BodyText"/>
      </w:pPr>
      <w:r>
        <w:t xml:space="preserve">The unique medical infrastructure of Germany Frankfurt.</w:t>
      </w:r>
    </w:p>
    <w:p>
      <w:pPr>
        <w:pStyle w:val="BodyText"/>
      </w:pPr>
      <w:r>
        <w:t xml:space="preserve">The rigorous training and certification required for surgeons in the German system.</w:t>
      </w:r>
    </w:p>
    <w:p>
      <w:pPr>
        <w:pStyle w:val="BodyText"/>
      </w:pPr>
      <w:r>
        <w:t xml:space="preserve">The integration of digital health technologies in Frankfurt’s hospitals.</w:t>
      </w:r>
    </w:p>
    <w:p>
      <w:pPr>
        <w:pStyle w:val="BodyText"/>
      </w:pPr>
      <w:r>
        <w:t xml:space="preserve">&lt;20&gt;Ethical considerations and the surgeon-patient relationship in a diverse urban environment. This document serves as a comprehensive guide for medical professionals, administrators, and students interested in understanding the high standards demanded of a Surgeon operating within the strict yet supportive framework of Germany Frankfurt.</w:t>
      </w:r>
    </w:p>
    <w:bookmarkEnd w:id="20"/>
    <w:bookmarkEnd w:id="21"/>
    <w:bookmarkStart w:id="23" w:name="slide-2"/>
    <w:bookmarkStart w:id="22" w:name="X1859a6458accb226cfa6436214a16f77cc6e8d2"/>
    <w:p>
      <w:pPr>
        <w:pStyle w:val="Heading2"/>
      </w:pPr>
      <w:r>
        <w:t xml:space="preserve">Slide 2: The Landscape of Healthcare in Germany Frankfurt</w:t>
      </w:r>
    </w:p>
    <w:p>
      <w:pPr>
        <w:pStyle w:val="FirstParagraph"/>
      </w:pPr>
      <w:r>
        <w:rPr>
          <w:bCs/>
          <w:b/>
        </w:rPr>
        <w:t xml:space="preserve">A City at the Heart of European Medicine:</w:t>
      </w:r>
    </w:p>
    <w:p>
      <w:pPr>
        <w:pStyle w:val="BodyText"/>
      </w:pPr>
      <w:r>
        <w:t xml:space="preserve">Germany Frankfurt is not merely a financial capital; it is a nexus for international medicine. Home to institutions such as the Goethe University Hospital (University Medical Center), which ranks among the top in Europe, Frankfurt offers a unique ecosystem for surgical excellence. The city’s central location makes it accessible to patients from across Germany and neighboring countries, placing a high demand on its surgical departments.</w:t>
      </w:r>
    </w:p>
    <w:p>
      <w:pPr>
        <w:pStyle w:val="BodyText"/>
      </w:pPr>
      <w:r>
        <w:rPr>
          <w:bCs/>
          <w:b/>
        </w:rPr>
        <w:t xml:space="preserve">Key Characteristics of the Environment:</w:t>
      </w:r>
    </w:p>
    <w:p>
      <w:pPr>
        <w:numPr>
          <w:ilvl w:val="0"/>
          <w:numId w:val="1001"/>
        </w:numPr>
        <w:pStyle w:val="Compact"/>
      </w:pPr>
      <w:r>
        <w:rPr>
          <w:bCs/>
          <w:b/>
        </w:rPr>
        <w:t xml:space="preserve">Density of Expertise:</w:t>
      </w:r>
      <w:r>
        <w:t xml:space="preserve"> </w:t>
      </w:r>
      <w:r>
        <w:t xml:space="preserve">Frankfurt boasts a high concentration of specialists. A Surgeon here does not work in isolation but as part of a multidisciplinary team including oncologists, radiologists, and intensivists.</w:t>
      </w:r>
    </w:p>
    <w:p>
      <w:pPr>
        <w:numPr>
          <w:ilvl w:val="0"/>
          <w:numId w:val="1001"/>
        </w:numPr>
        <w:pStyle w:val="Compact"/>
      </w:pPr>
      <w:r>
        <w:rPr>
          <w:bCs/>
          <w:b/>
        </w:rPr>
        <w:t xml:space="preserve">Patient Demographics:</w:t>
      </w:r>
      <w:r>
        <w:t xml:space="preserve"> </w:t>
      </w:r>
      <w:r>
        <w:t xml:space="preserve">The population is highly international. Surgeons must be adept at communicating with patients from diverse cultural backgrounds, requiring high proficiency in English and often other languages alongside German.</w:t>
      </w:r>
    </w:p>
    <w:p>
      <w:pPr>
        <w:numPr>
          <w:ilvl w:val="0"/>
          <w:numId w:val="1001"/>
        </w:numPr>
        <w:pStyle w:val="Compact"/>
      </w:pPr>
      <w:r>
        <w:rPr>
          <w:bCs/>
          <w:b/>
        </w:rPr>
        <w:t xml:space="preserve">Congestion and Efficiency:</w:t>
      </w:r>
      <w:r>
        <w:t xml:space="preserve"> </w:t>
      </w:r>
      <w:r>
        <w:t xml:space="preserve">As a major transport hub, the hospitals in Germany Frankfurt face unique logistical challenges. Surgeons must master time management to ensure efficiency without compromising the thoroughness of pre-operative assessments or post-operative care.</w:t>
      </w:r>
    </w:p>
    <w:bookmarkEnd w:id="22"/>
    <w:bookmarkEnd w:id="23"/>
    <w:bookmarkStart w:id="25" w:name="slide-3"/>
    <w:bookmarkStart w:id="24" w:name="X47448b6188c6c4eeee31ee31bb2b67ab8e4e641"/>
    <w:p>
      <w:pPr>
        <w:pStyle w:val="Heading2"/>
      </w:pPr>
      <w:r>
        <w:t xml:space="preserve">Slide 3: Qualifications and Regulatory Framework for Surgeons</w:t>
      </w:r>
    </w:p>
    <w:p>
      <w:pPr>
        <w:pStyle w:val="FirstParagraph"/>
      </w:pPr>
      <w:r>
        <w:rPr>
          <w:bCs/>
          <w:b/>
        </w:rPr>
        <w:t xml:space="preserve">The Path to Becoming a Certified Surgeon:</w:t>
      </w:r>
    </w:p>
    <w:p>
      <w:pPr>
        <w:pStyle w:val="BodyText"/>
      </w:pPr>
      <w:r>
        <w:t xml:space="preserve">In Germany, the title of "Arzt" (physician) is strictly protected. For a professional to operate as a Surgeon in Germany Frankfurt, they must navigate a rigorous educational and regulatory landscape. This begins with medical school at one of the accredited German universities or an EU-equivalent institution.</w:t>
      </w:r>
    </w:p>
    <w:p>
      <w:pPr>
        <w:pStyle w:val="BodyText"/>
      </w:pPr>
      <w:r>
        <w:rPr>
          <w:bCs/>
          <w:b/>
        </w:rPr>
        <w:t xml:space="preserve">Licensure Requirements:</w:t>
      </w:r>
    </w:p>
    <w:p>
      <w:pPr>
        <w:numPr>
          <w:ilvl w:val="0"/>
          <w:numId w:val="1002"/>
        </w:numPr>
        <w:pStyle w:val="Compact"/>
      </w:pPr>
      <w:r>
        <w:rPr>
          <w:bCs/>
          <w:b/>
        </w:rPr>
        <w:t xml:space="preserve">Ausländerbescheinigung (Certificate for Foreigners):</w:t>
      </w:r>
      <w:r>
        <w:t xml:space="preserve"> </w:t>
      </w:r>
      <w:r>
        <w:t xml:space="preserve">Non-EU surgeons must pass a knowledge test (Kenntnisprüfung) and a language proficiency test (C1 Medical German) to gain full license to practice.</w:t>
      </w:r>
    </w:p>
    <w:p>
      <w:pPr>
        <w:numPr>
          <w:ilvl w:val="0"/>
          <w:numId w:val="1002"/>
        </w:numPr>
        <w:pStyle w:val="Compact"/>
      </w:pPr>
      <w:r>
        <w:rPr>
          <w:bCs/>
          <w:b/>
        </w:rPr>
        <w:t xml:space="preserve">Facharztausbildung:</w:t>
      </w:r>
      <w:r>
        <w:t xml:space="preserve"> </w:t>
      </w:r>
      <w:r>
        <w:t xml:space="preserve">After general medical licensure, specialization in surgery takes six years. This includes rotations in general surgery, trauma, vascular surgery, and thoracic surgery.</w:t>
      </w:r>
    </w:p>
    <w:p>
      <w:pPr>
        <w:numPr>
          <w:ilvl w:val="0"/>
          <w:numId w:val="1002"/>
        </w:numPr>
        <w:pStyle w:val="Compact"/>
      </w:pPr>
      <w:r>
        <w:rPr>
          <w:bCs/>
          <w:b/>
        </w:rPr>
        <w:t xml:space="preserve">Habilitations or Professorships:</w:t>
      </w:r>
      <w:r>
        <w:t xml:space="preserve"> </w:t>
      </w:r>
      <w:r>
        <w:t xml:space="preserve">In academic centers like those in Germany Frankfurt many senior Surgeons hold professorial titles requiring extensive research contributions alongside clinical excellence.</w:t>
      </w:r>
    </w:p>
    <w:p>
      <w:pPr>
        <w:pStyle w:val="FirstParagraph"/>
      </w:pPr>
      <w:r>
        <w:t xml:space="preserve">This stringent pathway ensures that every Surgeon operating in this region meets the highest standards of safety and competence, reflecting the German commitment to quality assurance.</w:t>
      </w:r>
    </w:p>
    <w:bookmarkEnd w:id="24"/>
    <w:bookmarkEnd w:id="25"/>
    <w:bookmarkStart w:id="27" w:name="slide-4"/>
    <w:bookmarkStart w:id="26" w:name="X958a84dcb32f3eb49f6f672b775d9ef1ad5846d"/>
    <w:p>
      <w:pPr>
        <w:pStyle w:val="Heading2"/>
      </w:pPr>
      <w:r>
        <w:t xml:space="preserve">Slide 4: Technological Integration and Innovation</w:t>
      </w:r>
    </w:p>
    <w:p>
      <w:pPr>
        <w:pStyle w:val="FirstParagraph"/>
      </w:pPr>
      <w:r>
        <w:rPr>
          <w:bCs/>
          <w:b/>
        </w:rPr>
        <w:t xml:space="preserve">The Tech-Savvy Surgeon:</w:t>
      </w:r>
    </w:p>
    <w:p>
      <w:pPr>
        <w:pStyle w:val="BodyText"/>
      </w:pPr>
      <w:r>
        <w:t xml:space="preserve">Frankfurt is known as a city of innovation, and this extends profoundly to its medical sector. The modern Surgeon in Germany Frankfurt is expected to be proficient in state-of-the-art surgical technologies. This seminar highlights several key areas where technology intersects with surgical practice.</w:t>
      </w:r>
    </w:p>
    <w:p>
      <w:pPr>
        <w:pStyle w:val="BodyText"/>
      </w:pPr>
      <w:r>
        <w:rPr>
          <w:bCs/>
          <w:b/>
        </w:rPr>
        <w:t xml:space="preserve">Robotic Surgery:</w:t>
      </w:r>
    </w:p>
    <w:p>
      <w:pPr>
        <w:numPr>
          <w:ilvl w:val="0"/>
          <w:numId w:val="1003"/>
        </w:numPr>
        <w:pStyle w:val="Compact"/>
      </w:pPr>
      <w:r>
        <w:t xml:space="preserve">Hospitals in Germany Frankfurt are increasingly adopting robotic-assisted systems (such as the da Vinci system). These tools allow for minimally invasive procedures with greater precision, reduced blood loss, and faster recovery times. Surgeons must undergo specialized training to master these interfaces.</w:t>
      </w:r>
    </w:p>
    <w:p>
      <w:pPr>
        <w:pStyle w:val="FirstParagraph"/>
      </w:pPr>
      <w:r>
        <w:rPr>
          <w:bCs/>
          <w:b/>
        </w:rPr>
        <w:t xml:space="preserve">Digital Diagnostics and AI:</w:t>
      </w:r>
    </w:p>
    <w:p>
      <w:pPr>
        <w:numPr>
          <w:ilvl w:val="0"/>
          <w:numId w:val="1004"/>
        </w:numPr>
        <w:pStyle w:val="Compact"/>
      </w:pPr>
      <w:r>
        <w:t xml:space="preserve">The integration of Artificial Intelligence in pre-operative planning is standard practice. Surgeons use AI-driven imaging software to model tumors or vascular structures before incision. This data-driven approach minimizes risks and enhances outcomes.</w:t>
      </w:r>
    </w:p>
    <w:p>
      <w:pPr>
        <w:pStyle w:val="FirstParagraph"/>
      </w:pPr>
      <w:r>
        <w:rPr>
          <w:bCs/>
          <w:b/>
        </w:rPr>
        <w:t xml:space="preserve">E-Health Infrastructure:</w:t>
      </w:r>
    </w:p>
    <w:p>
      <w:pPr>
        <w:numPr>
          <w:ilvl w:val="0"/>
          <w:numId w:val="1005"/>
        </w:numPr>
        <w:pStyle w:val="Compact"/>
      </w:pPr>
      <w:r>
        <w:t xml:space="preserve">The German e-health act mandates the use of digital patient records. Surgeons in Frankfurt must seamlessly integrate electronic health records (EHR) into their daily workflow, ensuring that every decision is backed by complete patient history available digitally.</w:t>
      </w:r>
    </w:p>
    <w:bookmarkEnd w:id="26"/>
    <w:bookmarkEnd w:id="27"/>
    <w:bookmarkStart w:id="29" w:name="slide-5"/>
    <w:bookmarkStart w:id="28" w:name="Xb13004991eae9331783d30ec1cc1c627a83e801"/>
    <w:p>
      <w:pPr>
        <w:pStyle w:val="Heading2"/>
      </w:pPr>
      <w:r>
        <w:t xml:space="preserve">Slide 5: Ethical Considerations and Patient Care</w:t>
      </w:r>
    </w:p>
    <w:p>
      <w:pPr>
        <w:pStyle w:val="FirstParagraph"/>
      </w:pPr>
      <w:r>
        <w:rPr>
          <w:bCs/>
          <w:b/>
        </w:rPr>
        <w:t xml:space="preserve">The Human Element of Surgery:</w:t>
      </w:r>
    </w:p>
    <w:p>
      <w:pPr>
        <w:pStyle w:val="BodyText"/>
      </w:pPr>
      <w:r>
        <w:t xml:space="preserve">Beyond the scalpel and the screen, the role of a Surgeon is deeply ethical. In Germany, patient autonomy is paramount. The concept of "informed consent" is handled with meticulous detail. A Surgeon must ensure that every patient fully understands the risks, benefits, and alternatives to any proposed surgical intervention.</w:t>
      </w:r>
    </w:p>
    <w:p>
      <w:pPr>
        <w:pStyle w:val="BodyText"/>
      </w:pPr>
      <w:r>
        <w:rPr>
          <w:bCs/>
          <w:b/>
        </w:rPr>
        <w:t xml:space="preserve">Cultural Competence:</w:t>
      </w:r>
    </w:p>
    <w:p>
      <w:pPr>
        <w:numPr>
          <w:ilvl w:val="0"/>
          <w:numId w:val="1006"/>
        </w:numPr>
        <w:pStyle w:val="Compact"/>
      </w:pPr>
      <w:r>
        <w:t xml:space="preserve">In a diverse metropolis like Germany Frankfurt, cultural sensitivity is a clinical skill. Surgeons must respect varying cultural beliefs regarding pain management, end-of-life care, and gender preferences in caregiving.</w:t>
      </w:r>
    </w:p>
    <w:p>
      <w:pPr>
        <w:pStyle w:val="FirstParagraph"/>
      </w:pPr>
      <w:r>
        <w:rPr>
          <w:bCs/>
          <w:b/>
        </w:rPr>
        <w:t xml:space="preserve">Burnout and Mental Health:</w:t>
      </w:r>
    </w:p>
    <w:p>
      <w:pPr>
        <w:numPr>
          <w:ilvl w:val="0"/>
          <w:numId w:val="1007"/>
        </w:numPr>
        <w:pStyle w:val="Compact"/>
      </w:pPr>
      <w:r>
        <w:t xml:space="preserve">The high-pressure environment of major surgical centers can lead to burnout. Institutions in Frankfurt are increasingly recognizing the need for psychological support systems for medical staff. Promoting a healthy work-life balance is essential for maintaining long-term performance and empathy.</w:t>
      </w:r>
    </w:p>
    <w:bookmarkEnd w:id="28"/>
    <w:bookmarkEnd w:id="29"/>
    <w:bookmarkStart w:id="31" w:name="slide-6"/>
    <w:bookmarkStart w:id="30" w:name="Xcb243cf88f6e389520f916e4ea904cbcdc7771e"/>
    <w:p>
      <w:pPr>
        <w:pStyle w:val="Heading2"/>
      </w:pPr>
      <w:r>
        <w:t xml:space="preserve">Slide 6: The Economic and Administrative Role</w:t>
      </w:r>
    </w:p>
    <w:p>
      <w:pPr>
        <w:pStyle w:val="FirstParagraph"/>
      </w:pPr>
      <w:r>
        <w:rPr>
          <w:bCs/>
          <w:b/>
        </w:rPr>
        <w:t xml:space="preserve">Navigating the German Health Insurance System:</w:t>
      </w:r>
    </w:p>
    <w:p>
      <w:pPr>
        <w:pStyle w:val="BodyText"/>
      </w:pPr>
      <w:r>
        <w:t xml:space="preserve">Surgeons in Germany Frankfurt must also understand the economic realities of healthcare. Germany operates on a dual health insurance system: statutory (public) and private.</w:t>
      </w:r>
    </w:p>
    <w:p>
      <w:pPr>
        <w:numPr>
          <w:ilvl w:val="0"/>
          <w:numId w:val="1008"/>
        </w:numPr>
        <w:pStyle w:val="Compact"/>
      </w:pPr>
      <w:r>
        <w:rPr>
          <w:bCs/>
          <w:b/>
        </w:rPr>
        <w:t xml:space="preserve">Billing Codes (GOÄ/EBM):</w:t>
      </w:r>
      <w:r>
        <w:t xml:space="preserve"> </w:t>
      </w:r>
      <w:r>
        <w:t xml:space="preserve">Surgeons must be proficient in understanding German billing codes. While clinical decisions should never be driven by profit, administrative accuracy is crucial for the financial viability of hospitals.</w:t>
      </w:r>
    </w:p>
    <w:p>
      <w:pPr>
        <w:numPr>
          <w:ilvl w:val="0"/>
          <w:numId w:val="1008"/>
        </w:numPr>
        <w:pStyle w:val="Compact"/>
      </w:pPr>
      <w:r>
        <w:rPr>
          <w:bCs/>
          <w:b/>
        </w:rPr>
        <w:t xml:space="preserve">Cost-Efficiency:</w:t>
      </w:r>
      <w:r>
        <w:t xml:space="preserve"> </w:t>
      </w:r>
      <w:r>
        <w:t xml:space="preserve">There is a growing emphasis on value-based healthcare. Surgeons are encouraged to choose interventions that offer the best health outcomes relative to cost, adhering to guidelines set by professional medical associations.</w:t>
      </w:r>
    </w:p>
    <w:p>
      <w:pPr>
        <w:pStyle w:val="FirstParagraph"/>
      </w:pPr>
      <w:r>
        <w:t xml:space="preserve">This economic awareness ensures that the high-quality care characteristic of Germany Frankfurt remains sustainable for all patients, regardless of their insurance status.</w:t>
      </w:r>
    </w:p>
    <w:bookmarkEnd w:id="30"/>
    <w:bookmarkEnd w:id="31"/>
    <w:bookmarkStart w:id="33" w:name="slide-7"/>
    <w:bookmarkStart w:id="32" w:name="slide-7-future-trends-and-challenges"/>
    <w:p>
      <w:pPr>
        <w:pStyle w:val="Heading2"/>
      </w:pPr>
      <w:r>
        <w:t xml:space="preserve">Slide 7: Future Trends and Challenges</w:t>
      </w:r>
    </w:p>
    <w:p>
      <w:pPr>
        <w:pStyle w:val="FirstParagraph"/>
      </w:pPr>
      <w:r>
        <w:rPr>
          <w:bCs/>
          <w:b/>
        </w:rPr>
        <w:t xml:space="preserve">The Horizon of Surgical Practice:</w:t>
      </w:r>
    </w:p>
    <w:p>
      <w:pPr>
        <w:pStyle w:val="BodyText"/>
      </w:pPr>
      <w:r>
        <w:rPr>
          <w:bCs/>
          <w:b/>
        </w:rPr>
        <w:t xml:space="preserve">Aging Population:</w:t>
      </w:r>
    </w:p>
    <w:p>
      <w:pPr>
        <w:numPr>
          <w:ilvl w:val="0"/>
          <w:numId w:val="1009"/>
        </w:numPr>
        <w:pStyle w:val="Compact"/>
      </w:pPr>
      <w:r>
        <w:t xml:space="preserve">Frankfurt, like much of Germany, has an aging demographic. Surgeons will increasingly deal with complex multi-morbidity cases requiring coordinated care between geriatrics and surgery.</w:t>
      </w:r>
    </w:p>
    <w:p>
      <w:pPr>
        <w:pStyle w:val="FirstParagraph"/>
      </w:pPr>
      <w:r>
        <w:rPr>
          <w:bCs/>
          <w:b/>
        </w:rPr>
        <w:t xml:space="preserve">Telerehabilitation:</w:t>
      </w:r>
    </w:p>
    <w:p>
      <w:pPr>
        <w:numPr>
          <w:ilvl w:val="0"/>
          <w:numId w:val="1010"/>
        </w:numPr>
        <w:pStyle w:val="Compact"/>
      </w:pPr>
      <w:r>
        <w:t xml:space="preserve">The post-operative phase is evolving. Remote monitoring technologies allow Surgeons to track recovery metrics from home, reducing hospital readmissions. This shift requires Surgeons to adapt their follow-up protocols.</w:t>
      </w:r>
    </w:p>
    <w:p>
      <w:pPr>
        <w:pStyle w:val="FirstParagraph"/>
      </w:pPr>
      <w:r>
        <w:rPr>
          <w:bCs/>
          <w:b/>
        </w:rPr>
        <w:t xml:space="preserve">Sustainability in Medicine:</w:t>
      </w:r>
    </w:p>
    <w:p>
      <w:pPr>
        <w:numPr>
          <w:ilvl w:val="0"/>
          <w:numId w:val="1011"/>
        </w:numPr>
        <w:pStyle w:val="Compact"/>
      </w:pPr>
      <w:r>
        <w:t xml:space="preserve">Hospitals are under pressure to reduce their carbon footprint. Surgeons are being asked to consider the environmental impact of disposable surgical instruments and energy-intensive operating theaters, driving innovation in sustainable medical practices.</w:t>
      </w:r>
    </w:p>
    <w:bookmarkEnd w:id="32"/>
    <w:bookmarkEnd w:id="33"/>
    <w:bookmarkStart w:id="35" w:name="slide-8"/>
    <w:bookmarkStart w:id="34" w:name="slide-8-conclusion-and-summary"/>
    <w:p>
      <w:pPr>
        <w:pStyle w:val="Heading2"/>
      </w:pPr>
      <w:r>
        <w:t xml:space="preserve">Slide 8: Conclusion and Summary</w:t>
      </w:r>
    </w:p>
    <w:p>
      <w:pPr>
        <w:pStyle w:val="FirstParagraph"/>
      </w:pPr>
      <w:r>
        <w:rPr>
          <w:bCs/>
          <w:b/>
        </w:rPr>
        <w:t xml:space="preserve">The Surgeon as a Pillar of Community Health:</w:t>
      </w:r>
    </w:p>
    <w:p>
      <w:pPr>
        <w:numPr>
          <w:ilvl w:val="0"/>
          <w:numId w:val="1012"/>
        </w:numPr>
        <w:pStyle w:val="Compact"/>
      </w:pPr>
      <w:r>
        <w:t xml:space="preserve">To summarize, being a Surgeon in Germany Frankfurt is a role that demands more than just technical skill. It requires adherence to strict ethical guidelines, mastery of advanced technology, cultural sensitivity, and administrative acumen.</w:t>
      </w:r>
    </w:p>
    <w:p>
      <w:pPr>
        <w:pStyle w:val="FirstParagraph"/>
      </w:pPr>
      <w:r>
        <w:rPr>
          <w:bCs/>
          <w:b/>
        </w:rPr>
        <w:t xml:space="preserve">Key Takeaways:</w:t>
      </w:r>
    </w:p>
    <w:p>
      <w:pPr>
        <w:numPr>
          <w:ilvl w:val="0"/>
          <w:numId w:val="1013"/>
        </w:numPr>
        <w:pStyle w:val="Compact"/>
      </w:pPr>
      <w:r>
        <w:t xml:space="preserve">The environment in Germany Frankfurt is highly competitive yet supportive of innovation.</w:t>
      </w:r>
    </w:p>
    <w:p>
      <w:pPr>
        <w:numPr>
          <w:ilvl w:val="0"/>
          <w:numId w:val="1013"/>
        </w:numPr>
        <w:pStyle w:val="Compact"/>
      </w:pPr>
      <w:r>
        <w:t xml:space="preserve">Lifelong learning is mandatory due to rapid technological changes.</w:t>
      </w:r>
    </w:p>
    <w:p>
      <w:pPr>
        <w:numPr>
          <w:ilvl w:val="0"/>
          <w:numId w:val="1013"/>
        </w:numPr>
        <w:pStyle w:val="Compact"/>
      </w:pPr>
      <w:r>
        <w:t xml:space="preserve">Patient trust is built through transparency, communication, and clinical excellence.</w:t>
      </w:r>
    </w:p>
    <w:p>
      <w:pPr>
        <w:pStyle w:val="FirstParagraph"/>
      </w:pPr>
      <w:r>
        <w:rPr>
          <w:bCs/>
          <w:b/>
        </w:rPr>
        <w:t xml:space="preserve">Final Thought:</w:t>
      </w:r>
    </w:p>
    <w:p>
      <w:pPr>
        <w:pStyle w:val="BodyText"/>
      </w:pPr>
      <w:r>
        <w:t xml:space="preserve">The future of surgery lies in the hands of professionals who can blend human empathy with robotic precision. The Surgeon in Germany Frankfurt stands at the forefront of this evolution, serving as a model for surgical practice worldwide. We encourage all attendees to embrace these challenges and opportunities as they shape their careers within this vibrant medical landscape.</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Surgeon in Germany Frankfurt</dc:title>
  <dc:creator/>
  <dc:language>en</dc:language>
  <cp:keywords/>
  <dcterms:created xsi:type="dcterms:W3CDTF">2026-07-29T19:02:15Z</dcterms:created>
  <dcterms:modified xsi:type="dcterms:W3CDTF">2026-07-29T19:02:15Z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