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Spain</w:t>
      </w:r>
      <w:r>
        <w:t xml:space="preserve"> </w:t>
      </w:r>
      <w:r>
        <w:t xml:space="preserve">Barcelona</w:t>
      </w:r>
    </w:p>
    <w:bookmarkStart w:id="28" w:name="X38cee9f481cb979fd73f2de242e2d01c9b9b019"/>
    <w:p>
      <w:pPr>
        <w:pStyle w:val="Heading1"/>
      </w:pPr>
      <w:r>
        <w:t xml:space="preserve">Seminar Presentation Slides: The Role and Evolution of the Surgeon in Spain Barcelona</w:t>
      </w:r>
    </w:p>
    <w:bookmarkStart w:id="20" w:name="Xa888ba7039dd52454137f6305f7da3368901052"/>
    <w:p>
      <w:pPr>
        <w:pStyle w:val="Heading2"/>
      </w:pPr>
      <w:r>
        <w:t xml:space="preserve">Title Slide: Medical Excellence at the Mediterranean Heart</w:t>
      </w:r>
    </w:p>
    <w:p>
      <w:pPr>
        <w:pStyle w:val="FirstParagraph"/>
      </w:pPr>
      <w:r>
        <w:rPr>
          <w:bCs/>
          <w:b/>
        </w:rPr>
        <w:t xml:space="preserve">Presentation Title:</w:t>
      </w:r>
      <w:r>
        <w:t xml:space="preserve"> </w:t>
      </w:r>
      <w:r>
        <w:t xml:space="preserve">Integrating Innovation, Tradition, and Global Care: The Contemporary Surgeon in Spain Barcelona.</w:t>
      </w:r>
    </w:p>
    <w:p>
      <w:pPr>
        <w:pStyle w:val="BodyText"/>
      </w:pPr>
      <w:r>
        <w:rPr>
          <w:bCs/>
          <w:b/>
        </w:rPr>
        <w:t xml:space="preserve">Audience:</w:t>
      </w:r>
      <w:r>
        <w:t xml:space="preserve"> </w:t>
      </w:r>
      <w:r>
        <w:t xml:space="preserve">Medical Professionals, Healthcare Administrators, and International Health Policy Makers.</w:t>
      </w:r>
    </w:p>
    <w:p>
      <w:pPr>
        <w:pStyle w:val="BodyText"/>
      </w:pPr>
      <w:r>
        <w:rPr>
          <w:iCs/>
          <w:i/>
        </w:rPr>
        <w:t xml:space="preserve">This seminar explores the critical role of the modern surgeon within the unique healthcare ecosystem of Spain Barcelona. As a global hub for medical tourism and cutting-edge research, understanding the specific dynamics of surgical practice in this vibrant city is essential for appreciating current trends in European healthcare delivery.</w:t>
      </w:r>
    </w:p>
    <w:bookmarkEnd w:id="20"/>
    <w:bookmarkStart w:id="21" w:name="Xb45ec8310f681f9b7c1035eee4ba2b46c370179"/>
    <w:p>
      <w:pPr>
        <w:pStyle w:val="Heading2"/>
      </w:pPr>
      <w:r>
        <w:t xml:space="preserve">Introduction: The Unique Context of Spain Barcelona</w:t>
      </w:r>
    </w:p>
    <w:p>
      <w:pPr>
        <w:pStyle w:val="FirstParagraph"/>
      </w:pPr>
      <w:r>
        <w:t xml:space="preserve">The landscape of healthcare in</w:t>
      </w:r>
      <w:r>
        <w:t xml:space="preserve"> </w:t>
      </w:r>
      <w:r>
        <w:rPr>
          <w:bCs/>
          <w:b/>
        </w:rPr>
        <w:t xml:space="preserve">Spain Barcelona</w:t>
      </w:r>
      <w:r>
        <w:t xml:space="preserve"> </w:t>
      </w:r>
      <w:r>
        <w:t xml:space="preserve">presents a fascinating case study in modern medical practice. Unlike many other regions, the healthcare system here is a hybrid model, combining the universal coverage of the public health system with a robust, highly specialized private sector. For the</w:t>
      </w:r>
      <w:r>
        <w:t xml:space="preserve"> </w:t>
      </w:r>
      <w:r>
        <w:rPr>
          <w:bCs/>
          <w:b/>
        </w:rPr>
        <w:t xml:space="preserve">Surgeon</w:t>
      </w:r>
      <w:r>
        <w:t xml:space="preserve">, this duality offers unparalleled opportunities for professional growth and patient care diversity.</w:t>
      </w:r>
    </w:p>
    <w:p>
      <w:pPr>
        <w:pStyle w:val="BodyText"/>
      </w:pPr>
      <w:r>
        <w:rPr>
          <w:bCs/>
          <w:b/>
        </w:rPr>
        <w:t xml:space="preserve">Spain Barcelona</w:t>
      </w:r>
      <w:r>
        <w:t xml:space="preserve"> </w:t>
      </w:r>
      <w:r>
        <w:t xml:space="preserve">is not merely a geographical location; it is a symbol of cultural richness and scientific advancement. The city hosts some of the most prestigious medical institutions in Europe, such as Hospital Clínic de Barcelona and Hospital Universitari Vall d'Hebron. These institutions serve as training grounds for world-class surgeons who are expected to maintain excellence across both public service duties and private specialized interventions.</w:t>
      </w:r>
    </w:p>
    <w:p>
      <w:pPr>
        <w:pStyle w:val="BodyText"/>
      </w:pPr>
      <w:r>
        <w:t xml:space="preserve">The focus of this presentation is to dissect the responsibilities, challenges, and innovations defining the practice of surgery in this specific locale. We will examine how local regulations, international patient demographics, and technological advancements converge to shape the daily life of a surgeon in</w:t>
      </w:r>
      <w:r>
        <w:t xml:space="preserve"> </w:t>
      </w:r>
      <w:r>
        <w:rPr>
          <w:bCs/>
          <w:b/>
        </w:rPr>
        <w:t xml:space="preserve">Spain Barcelona</w:t>
      </w:r>
      <w:r>
        <w:t xml:space="preserve">.</w:t>
      </w:r>
    </w:p>
    <w:bookmarkEnd w:id="21"/>
    <w:bookmarkStart w:id="22" w:name="X8bd08683fd6a1d1dc04b9c623b6e42aec396a73"/>
    <w:p>
      <w:pPr>
        <w:pStyle w:val="Heading2"/>
      </w:pPr>
      <w:r>
        <w:t xml:space="preserve">The Dual Healthcare System: Public vs. Private Practice</w:t>
      </w:r>
    </w:p>
    <w:p>
      <w:pPr>
        <w:pStyle w:val="FirstParagraph"/>
      </w:pPr>
      <w:r>
        <w:t xml:space="preserve">A defining characteristic for any surgeon operating in this region is the navigation of a dual system. In the public sector, surgeons in</w:t>
      </w:r>
      <w:r>
        <w:t xml:space="preserve"> </w:t>
      </w:r>
      <w:r>
        <w:rPr>
          <w:bCs/>
          <w:b/>
        </w:rPr>
        <w:t xml:space="preserve">Spain Barcelona</w:t>
      </w:r>
      <w:r>
        <w:t xml:space="preserve"> </w:t>
      </w:r>
      <w:r>
        <w:t xml:space="preserve">are often civil servants or contract workers within the Catalan Health Service (CatSalut). Their primary duty involves high-volume, general surgical cases, trauma care, and emergency interventions that require rapid decision-making and resource management.</w:t>
      </w:r>
    </w:p>
    <w:p>
      <w:pPr>
        <w:pStyle w:val="BodyText"/>
      </w:pPr>
      <w:r>
        <w:t xml:space="preserve">Conversely, the private sector in</w:t>
      </w:r>
      <w:r>
        <w:t xml:space="preserve"> </w:t>
      </w:r>
      <w:r>
        <w:rPr>
          <w:bCs/>
          <w:b/>
        </w:rPr>
        <w:t xml:space="preserve">Spain Barcelona</w:t>
      </w:r>
      <w:r>
        <w:t xml:space="preserve"> </w:t>
      </w:r>
      <w:r>
        <w:t xml:space="preserve">is highly competitive and sophisticated. Many surgeons maintain affiliations with multiple private hospitals. This allows them to perform elective procedures such as cosmetic surgery, orthopedic reconstructions, and complex oncological resections for international patients. The ability to bridge these two worlds requires exceptional time management and ethical rigor, ensuring that public duties do not compromise the quality of private care and vice versa.</w:t>
      </w:r>
    </w:p>
    <w:p>
      <w:pPr>
        <w:pStyle w:val="BodyText"/>
      </w:pPr>
      <w:r>
        <w:t xml:space="preserve">The integration of these sectors fosters a culture of efficiency. Techniques pioneered in high-throughput public hospitals often find their way into private practices, raising the standard of care across all patient demographics. This symbiosis is unique to the structure found in many major Spanish cities, with</w:t>
      </w:r>
      <w:r>
        <w:t xml:space="preserve"> </w:t>
      </w:r>
      <w:r>
        <w:rPr>
          <w:bCs/>
          <w:b/>
        </w:rPr>
        <w:t xml:space="preserve">Spain Barcelona</w:t>
      </w:r>
      <w:r>
        <w:t xml:space="preserve"> </w:t>
      </w:r>
      <w:r>
        <w:t xml:space="preserve">being a prime example.</w:t>
      </w:r>
    </w:p>
    <w:bookmarkEnd w:id="22"/>
    <w:bookmarkStart w:id="23" w:name="X4347d0cedc753a848226f36115f580c6f1ba317"/>
    <w:p>
      <w:pPr>
        <w:pStyle w:val="Heading2"/>
      </w:pPr>
      <w:r>
        <w:t xml:space="preserve">Tech-Driven Innovation: Robotics and Minimally Invasive Surgery</w:t>
      </w:r>
    </w:p>
    <w:p>
      <w:pPr>
        <w:pStyle w:val="FirstParagraph"/>
      </w:pPr>
      <w:r>
        <w:t xml:space="preserve">The modern surgeon in this region is increasingly defined by their proficiency in minimally invasive techniques. Hospitals across</w:t>
      </w:r>
      <w:r>
        <w:t xml:space="preserve"> </w:t>
      </w:r>
      <w:r>
        <w:rPr>
          <w:bCs/>
          <w:b/>
        </w:rPr>
        <w:t xml:space="preserve">Spain Barcelona</w:t>
      </w:r>
      <w:r>
        <w:t xml:space="preserve"> </w:t>
      </w:r>
      <w:r>
        <w:t xml:space="preserve">have been early adopters of robotic-assisted surgery systems, such as the da Vinci Surgical System. This technology is not just a novelty but a standard of care for complex urological, gynecological, and colorectal procedures.</w:t>
      </w:r>
    </w:p>
    <w:p>
      <w:pPr>
        <w:pStyle w:val="BodyText"/>
      </w:pPr>
      <w:r>
        <w:t xml:space="preserve">Surgeons here are required to undergo rigorous certification and continuous training in these digital platforms. The precision offered by robotics allows for smaller incisions, reduced pain, and faster recovery times—key selling points for the medical tourism industry that thrives in this city. Furthermore, the integration of Artificial Intelligence (AI) in pre-operative planning is becoming commonplace. Surgeons utilize AI-driven imaging software to map out complex anatomical structures before entering the operating theater, significantly reducing intraoperative risks.</w:t>
      </w:r>
    </w:p>
    <w:p>
      <w:pPr>
        <w:pStyle w:val="BodyText"/>
      </w:pPr>
      <w:r>
        <w:t xml:space="preserve">This technological infusion means that the role of a surgeon has evolved from being primarily a manual technician to being a data-literate specialist who interprets complex digital inputs to guide their hands. In</w:t>
      </w:r>
      <w:r>
        <w:t xml:space="preserve"> </w:t>
      </w:r>
      <w:r>
        <w:rPr>
          <w:bCs/>
          <w:b/>
        </w:rPr>
        <w:t xml:space="preserve">Spain Barcelona</w:t>
      </w:r>
      <w:r>
        <w:t xml:space="preserve">, staying updated with these technologies is not optional; it is a professional imperative.</w:t>
      </w:r>
    </w:p>
    <w:bookmarkEnd w:id="23"/>
    <w:bookmarkStart w:id="24" w:name="Xc87ba861e1e92c2b7c5b989282ef30eb0572c92"/>
    <w:p>
      <w:pPr>
        <w:pStyle w:val="Heading2"/>
      </w:pPr>
      <w:r>
        <w:t xml:space="preserve">The International Patient and Cultural Competence</w:t>
      </w:r>
    </w:p>
    <w:p>
      <w:pPr>
        <w:pStyle w:val="FirstParagraph"/>
      </w:pPr>
      <w:r>
        <w:rPr>
          <w:bCs/>
          <w:b/>
        </w:rPr>
        <w:t xml:space="preserve">Spain Barcelona</w:t>
      </w:r>
      <w:r>
        <w:t xml:space="preserve"> </w:t>
      </w:r>
      <w:r>
        <w:t xml:space="preserve">attracts patients from across the globe, seeking high-quality surgical care at competitive costs compared to Northern Europe and North America. Consequently, the surgeon’s role extends beyond medical expertise to include cultural competence and linguistic adaptability.</w:t>
      </w:r>
    </w:p>
    <w:p>
      <w:pPr>
        <w:pStyle w:val="BodyText"/>
      </w:pPr>
      <w:r>
        <w:t xml:space="preserve">Multidisciplinary teams in major hospitals often include patient navigators who assist international clients with logistics. However, the surgeon remains the central figure in establishing trust. Effective communication regarding expectations, risks, and recovery protocols is vital. While English is widely spoken among medical staff in private facilities, an understanding of diverse cultural attitudes toward pain management and end-of-life care is crucial.</w:t>
      </w:r>
    </w:p>
    <w:p>
      <w:pPr>
        <w:pStyle w:val="BodyText"/>
      </w:pPr>
      <w:r>
        <w:t xml:space="preserve">Furthermore, legal and ethical standards for informed consent may vary based on the patient’s home country regulations. Surgeons must ensure that all legal requirements are met while adhering to Spanish law. This cross-cultural dimension adds a layer of complexity to the surgeon’s daily routine, requiring empathy, clear communication skills, and a broad global perspective.</w:t>
      </w:r>
    </w:p>
    <w:bookmarkEnd w:id="24"/>
    <w:bookmarkStart w:id="25" w:name="Xd4ff2c2266826a3f0b7f94cc017424d1e020ede"/>
    <w:p>
      <w:pPr>
        <w:pStyle w:val="Heading2"/>
      </w:pPr>
      <w:r>
        <w:t xml:space="preserve">Ethical Challenges and Resource Management</w:t>
      </w:r>
    </w:p>
    <w:p>
      <w:pPr>
        <w:pStyle w:val="FirstParagraph"/>
      </w:pPr>
      <w:r>
        <w:t xml:space="preserve">Despite its strengths, the healthcare system in</w:t>
      </w:r>
      <w:r>
        <w:t xml:space="preserve"> </w:t>
      </w:r>
      <w:r>
        <w:rPr>
          <w:bCs/>
          <w:b/>
        </w:rPr>
        <w:t xml:space="preserve">Spain Barcelona</w:t>
      </w:r>
      <w:r>
        <w:t xml:space="preserve">, like many others worldwide, faces challenges related to resource allocation. Surgeons in the public sector often work under pressure with limited staffing during peak times. This environment tests a surgeon’s resilience and ability to prioritize care effectively.</w:t>
      </w:r>
    </w:p>
    <w:p>
      <w:pPr>
        <w:pStyle w:val="BodyText"/>
      </w:pPr>
      <w:r>
        <w:t xml:space="preserve">Ethical dilemmas frequently arise regarding triage and access to expensive technologies. The debate over who receives robotic assistance first, for instance, can be contentious. Transparency and adherence to established clinical guidelines are paramount. The surgeon acts as the guardian of ethical standards, ensuring that decisions are based on medical necessity rather than socioeconomic status.</w:t>
      </w:r>
    </w:p>
    <w:p>
      <w:pPr>
        <w:pStyle w:val="BodyText"/>
      </w:pPr>
      <w:r>
        <w:t xml:space="preserve">Additionally, the burnout rate among surgeons is a growing concern. The long hours combined with high emotional stakes necessitate robust support systems within hospitals. Initiatives focusing on mental health and peer support are increasingly being implemented in major centers across the city to sustain the well-being of surgical teams.</w:t>
      </w:r>
    </w:p>
    <w:bookmarkEnd w:id="25"/>
    <w:bookmarkStart w:id="26" w:name="X4c4e2e804132505ac232b274a1b6e89db364050"/>
    <w:p>
      <w:pPr>
        <w:pStyle w:val="Heading2"/>
      </w:pPr>
      <w:r>
        <w:t xml:space="preserve">Future Directions: Telemedicine and Personalized Medicine</w:t>
      </w:r>
    </w:p>
    <w:p>
      <w:pPr>
        <w:pStyle w:val="FirstParagraph"/>
      </w:pPr>
      <w:r>
        <w:t xml:space="preserve">The future of surgery in this region is leaning heavily towards personalized medicine. Genomic profiling allows surgeons to tailor interventions based on the genetic makeup of the patient, particularly in oncology. This approach minimizes trial-and-error treatments and maximizes efficacy.</w:t>
      </w:r>
    </w:p>
    <w:p>
      <w:pPr>
        <w:pStyle w:val="BodyText"/>
      </w:pPr>
      <w:r>
        <w:t xml:space="preserve">Telemedicine has also expanded post-pandemic. Pre-operative consultations and post-operative follow-ups can now be conducted virtually, reducing hospital foot traffic and improving patient convenience. For the surgeon, this means maintaining a digital presence alongside their physical one in the operating theater.</w:t>
      </w:r>
    </w:p>
    <w:p>
      <w:pPr>
        <w:pStyle w:val="BodyText"/>
      </w:pPr>
      <w:r>
        <w:t xml:space="preserve">In conclusion, being a surgeon in</w:t>
      </w:r>
      <w:r>
        <w:t xml:space="preserve"> </w:t>
      </w:r>
      <w:r>
        <w:rPr>
          <w:bCs/>
          <w:b/>
        </w:rPr>
        <w:t xml:space="preserve">Spain Barcelona</w:t>
      </w:r>
      <w:r>
        <w:t xml:space="preserve"> </w:t>
      </w:r>
      <w:r>
        <w:t xml:space="preserve">is a dynamic career path that demands technical mastery, emotional intelligence, and adaptability. It requires navigating a complex healthcare system while embracing technological innovation. As we move forward, the surgeons of this region will continue to set benchmarks for quality and efficiency in European healthcare.</w:t>
      </w:r>
    </w:p>
    <w:bookmarkEnd w:id="26"/>
    <w:bookmarkStart w:id="27" w:name="conclusion-and-qa"/>
    <w:p>
      <w:pPr>
        <w:pStyle w:val="Heading2"/>
      </w:pPr>
      <w:r>
        <w:t xml:space="preserve">Conclusion and Q&amp;A</w:t>
      </w:r>
    </w:p>
    <w:p>
      <w:pPr>
        <w:pStyle w:val="FirstParagraph"/>
      </w:pPr>
      <w:r>
        <w:t xml:space="preserve">To summarize, the surgeon in</w:t>
      </w:r>
      <w:r>
        <w:t xml:space="preserve"> </w:t>
      </w:r>
      <w:r>
        <w:rPr>
          <w:bCs/>
          <w:b/>
        </w:rPr>
        <w:t xml:space="preserve">Spain Barcelona</w:t>
      </w:r>
      <w:r>
        <w:t xml:space="preserve"> </w:t>
      </w:r>
      <w:r>
        <w:t xml:space="preserve">operates at the intersection of tradition and innovation. They are custodians of a robust public health system while simultaneously serving a global clientele in state-of-the-art private facilities. Their success depends on technical skill, ethical integrity, and cultural sensitivity.</w:t>
      </w:r>
    </w:p>
    <w:p>
      <w:pPr>
        <w:pStyle w:val="BodyText"/>
      </w:pPr>
      <w:r>
        <w:t xml:space="preserve">We invite questions regarding specific surgical specialties, regulatory frameworks in Catalonia, or the integration of AI tools in local hospitals. Thank you for your attention to this seminar on the vital contributions of surgeons in this remarkable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Spain Barcelona</dc:title>
  <dc:creator/>
  <dc:language>en</dc:language>
  <cp:keywords/>
  <dcterms:created xsi:type="dcterms:W3CDTF">2026-07-29T12:24:15Z</dcterms:created>
  <dcterms:modified xsi:type="dcterms:W3CDTF">2026-07-29T12:24:15Z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