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70437a8e54d626f9271f0418c12bc10c7dd92ea"/>
    <w:p>
      <w:pPr>
        <w:pStyle w:val="Heading1"/>
      </w:pPr>
      <w:r>
        <w:t xml:space="preserve">Seminar Presentation Slides: The Evolving Role of the Surgeon in United Kingdom Birmingham</w:t>
      </w:r>
    </w:p>
    <w:p>
      <w:pPr>
        <w:pStyle w:val="FirstParagraph"/>
      </w:pPr>
      <w:r>
        <w:br/>
      </w:r>
      <w:r>
        <w:br/>
      </w:r>
    </w:p>
    <w:bookmarkStart w:id="20" w:name="X7f133422f61227aff4e4ca744cee6c37595f6a5"/>
    <w:p>
      <w:pPr>
        <w:pStyle w:val="Heading2"/>
      </w:pPr>
      <w:r>
        <w:t xml:space="preserve">Title Slide and Introduction to Seminar Presentation Slides</w:t>
      </w:r>
    </w:p>
    <w:p>
      <w:pPr>
        <w:pStyle w:val="FirstParagraph"/>
      </w:pPr>
      <w:r>
        <w:br/>
      </w:r>
      <w:r>
        <w:br/>
      </w:r>
    </w:p>
    <w:p>
      <w:pPr>
        <w:pStyle w:val="BodyText"/>
      </w:pPr>
      <w:r>
        <w:t xml:space="preserve">Welcome to this comprehensive seminar presentation slides document focused on the critical role of the modern surgeon within the dynamic healthcare landscape of United Kingdom Birmingham. This presentation is designed for medical professionals, hospital administrators, and health policy makers who are invested in understanding how surgical excellence intersects with regional public health challenges. As we embark on this journey through these slides, it is imperative to recognize that Birmingham represents a unique microcosm of the broader National Health Service (NHS) challenges and opportunities found across the United Kingdom.</w:t>
      </w:r>
    </w:p>
    <w:p>
      <w:pPr>
        <w:pStyle w:val="BodyText"/>
      </w:pPr>
      <w:r>
        <w:br/>
      </w:r>
      <w:r>
        <w:br/>
      </w:r>
    </w:p>
    <w:p>
      <w:pPr>
        <w:pStyle w:val="BodyText"/>
      </w:pPr>
      <w:r>
        <w:t xml:space="preserve">The context of this seminar presentation slides series is rooted in the necessity to adapt surgical practices to meet local demographic needs while maintaining international standards of care. We will explore how a dedicated surgeon must navigate the complex ecosystem of Birmingham’s healthcare infrastructure, balancing clinical duties with research and educational responsibilities.</w:t>
      </w:r>
    </w:p>
    <w:bookmarkEnd w:id="20"/>
    <w:p>
      <w:pPr>
        <w:pStyle w:val="BodyText"/>
      </w:pPr>
      <w:r>
        <w:br/>
      </w:r>
      <w:r>
        <w:br/>
      </w:r>
    </w:p>
    <w:bookmarkStart w:id="21" w:name="X5e52e2c6c205e4cb1cddcaf4dc93f617207e5ab"/>
    <w:p>
      <w:pPr>
        <w:pStyle w:val="Heading2"/>
      </w:pPr>
      <w:r>
        <w:t xml:space="preserve">The Demographic Context: Why United Kingdom Birmingham Matters for Surgical Practice</w:t>
      </w:r>
    </w:p>
    <w:p>
      <w:pPr>
        <w:pStyle w:val="FirstParagraph"/>
      </w:pPr>
      <w:r>
        <w:br/>
      </w:r>
      <w:r>
        <w:br/>
      </w:r>
    </w:p>
    <w:p>
      <w:pPr>
        <w:pStyle w:val="BodyText"/>
      </w:pPr>
      <w:r>
        <w:t xml:space="preserve">To understand the specific requirements placed upon a surgeon in this region, one must first appreciate the distinct demographic profile of United Kingdom Birmingham. As one of the most diverse cities in Europe, Birmingham presents a unique set of health disparities that directly influence surgical outcomes and patient management strategies. The population is notably young compared to other parts of the UK, yet it faces higher rates of preventable conditions such as diabetes, cardiovascular disease, and obesity.</w:t>
      </w:r>
    </w:p>
    <w:p>
      <w:pPr>
        <w:pStyle w:val="BodyText"/>
      </w:pPr>
      <w:r>
        <w:br/>
      </w:r>
      <w:r>
        <w:br/>
      </w:r>
    </w:p>
    <w:p>
      <w:pPr>
        <w:pStyle w:val="BodyText"/>
      </w:pPr>
      <w:r>
        <w:t xml:space="preserve">For the practicing surgeon, this demographic reality means that operative interventions are often required at earlier stages of disease progression than might be seen in more homogeneous populations. Furthermore cultural competence is not merely a soft skill but a clinical necessity for any surgeon working in United Kingdom Birmingham. Understanding dietary habits, community health beliefs, and socioeconomic barriers to post-operative care is essential for ensuring equitable outcomes.</w:t>
      </w:r>
    </w:p>
    <w:p>
      <w:pPr>
        <w:pStyle w:val="BodyText"/>
      </w:pPr>
      <w:r>
        <w:br/>
      </w:r>
      <w:r>
        <w:br/>
      </w:r>
    </w:p>
    <w:p>
      <w:pPr>
        <w:pStyle w:val="BodyText"/>
      </w:pPr>
      <w:r>
        <w:t xml:space="preserve">The healthcare landscape here is characterized by high patient volume and complex comorbidities. A surgeon must be adept at rapid decision-making and efficient resource management while still providing the empathetic, patient-centered care that defines modern medical ethics. This environment demands a surgical approach that is both technically superior and socially aware.</w:t>
      </w:r>
    </w:p>
    <w:bookmarkEnd w:id="21"/>
    <w:p>
      <w:pPr>
        <w:pStyle w:val="BodyText"/>
      </w:pPr>
      <w:r>
        <w:br/>
      </w:r>
      <w:r>
        <w:br/>
      </w:r>
    </w:p>
    <w:bookmarkStart w:id="22" w:name="X3268e759047b198fccbc5e4174d64596b96f6a0"/>
    <w:p>
      <w:pPr>
        <w:pStyle w:val="Heading2"/>
      </w:pPr>
      <w:r>
        <w:t xml:space="preserve">Clinical Excellence: The Core Competencies of the Modern Surgeon</w:t>
      </w:r>
    </w:p>
    <w:p>
      <w:pPr>
        <w:pStyle w:val="FirstParagraph"/>
      </w:pPr>
      <w:r>
        <w:br/>
      </w:r>
      <w:r>
        <w:br/>
      </w:r>
    </w:p>
    <w:p>
      <w:pPr>
        <w:pStyle w:val="BodyText"/>
      </w:pPr>
      <w:r>
        <w:t xml:space="preserve">The foundation of any effective surgeon remains clinical excellence. In United Kingdom Birmingham, this translates to mastery in both open and minimally invasive techniques. With the widespread adoption of robotic surgery and laparoscopic procedures across NHS trusts, particularly at major centers like the Queen Elizabeth Hospital Birmingham, surgeons are expected to possess advanced technical skills from the onset of their independent practice.</w:t>
      </w:r>
    </w:p>
    <w:p>
      <w:pPr>
        <w:pStyle w:val="BodyText"/>
      </w:pPr>
      <w:r>
        <w:br/>
      </w:r>
      <w:r>
        <w:br/>
      </w:r>
    </w:p>
    <w:p>
      <w:pPr>
        <w:pStyle w:val="BodyText"/>
      </w:pPr>
      <w:r>
        <w:t xml:space="preserve">However, technical prowess is only one facet of surgical capability. A surgeon must also demonstrate exceptional perioperative care skills. This includes preoperative optimization of high-risk patients and rigorous postoperative monitoring to prevent complications such as surgical site infections or deep vein thrombosis, which are prevalent in the local demographic profile mentioned earlier. The integration of enhanced recovery after surgery (ERAS) protocols is vital in reducing hospital stays and alleviating pressure on hospital beds across United Kingdom Birmingham.</w:t>
      </w:r>
    </w:p>
    <w:p>
      <w:pPr>
        <w:pStyle w:val="BodyText"/>
      </w:pPr>
      <w:r>
        <w:br/>
      </w:r>
      <w:r>
        <w:br/>
      </w:r>
    </w:p>
    <w:p>
      <w:pPr>
        <w:pStyle w:val="BodyText"/>
      </w:pPr>
      <w:r>
        <w:t xml:space="preserve">Multidisciplinary teamwork is another critical competency. A surgeon does not operate in isolation. Collaboration with anaesthetists, radiologists, oncologists, and rehabilitation specialists is routine. In the bustling healthcare environment of Birmingham, effective communication within these teams ensures that patients receive holistic care that addresses all aspects of their health journey.</w:t>
      </w:r>
    </w:p>
    <w:bookmarkEnd w:id="22"/>
    <w:p>
      <w:pPr>
        <w:pStyle w:val="BodyText"/>
      </w:pPr>
      <w:r>
        <w:br/>
      </w:r>
      <w:r>
        <w:br/>
      </w:r>
    </w:p>
    <w:bookmarkStart w:id="23" w:name="X4a846bb98d73071a64b3efcfdaef3b21dbcb278"/>
    <w:p>
      <w:pPr>
        <w:pStyle w:val="Heading2"/>
      </w:pPr>
      <w:r>
        <w:t xml:space="preserve">Innovation and Research: Advancing Surgical Care in Birmingham</w:t>
      </w:r>
    </w:p>
    <w:p>
      <w:pPr>
        <w:pStyle w:val="FirstParagraph"/>
      </w:pPr>
      <w:r>
        <w:br/>
      </w:r>
      <w:r>
        <w:br/>
      </w:r>
    </w:p>
    <w:p>
      <w:pPr>
        <w:pStyle w:val="BodyText"/>
      </w:pPr>
      <w:r>
        <w:t xml:space="preserve">The role of a surgeon extends beyond the operating theatre. In United Kingdom Birmingham, there is a strong emphasis on academic medicine and clinical research. Major teaching hospitals associated with the University of Birmingham serve as hubs for innovation, driving forward new surgical techniques and technologies.</w:t>
      </w:r>
    </w:p>
    <w:p>
      <w:pPr>
        <w:pStyle w:val="BodyText"/>
      </w:pPr>
      <w:r>
        <w:br/>
      </w:r>
      <w:r>
        <w:br/>
      </w:r>
    </w:p>
    <w:p>
      <w:pPr>
        <w:pStyle w:val="BodyText"/>
      </w:pPr>
      <w:r>
        <w:t xml:space="preserve">A modern surgeon is expected to engage with clinical trials and contribute to the body of medical knowledge. This involvement helps in identifying best practices specific to diverse populations and may lead to breakthroughs in personalized medicine. For instance, research into how genetic variations affect drug metabolism or healing rates can significantly tailor surgical care for patients in this diverse city.</w:t>
      </w:r>
    </w:p>
    <w:p>
      <w:pPr>
        <w:pStyle w:val="BodyText"/>
      </w:pPr>
      <w:r>
        <w:br/>
      </w:r>
      <w:r>
        <w:br/>
      </w:r>
    </w:p>
    <w:p>
      <w:pPr>
        <w:pStyle w:val="BodyText"/>
      </w:pPr>
      <w:r>
        <w:t xml:space="preserve">Furthermore, the adoption of digital health technologies is accelerating. From artificial intelligence-assisted diagnostics to telemedicine follow-ups, surgeons in United Kingdom Birmingham are at the forefront of integrating technology into patient care. This not only improves efficiency but also enhances the continuity of care for patients who may face transportation or mobility challenges.</w:t>
      </w:r>
    </w:p>
    <w:bookmarkEnd w:id="23"/>
    <w:p>
      <w:pPr>
        <w:pStyle w:val="BodyText"/>
      </w:pPr>
      <w:r>
        <w:br/>
      </w:r>
      <w:r>
        <w:br/>
      </w:r>
    </w:p>
    <w:bookmarkStart w:id="24" w:name="X2d16fa2c3d2b2ecc7dfd82a333f6145e1c8664f"/>
    <w:p>
      <w:pPr>
        <w:pStyle w:val="Heading2"/>
      </w:pPr>
      <w:r>
        <w:t xml:space="preserve">Ethical Leadership and Professional Development in United Kingdom Birmingham</w:t>
      </w:r>
    </w:p>
    <w:p>
      <w:pPr>
        <w:pStyle w:val="FirstParagraph"/>
      </w:pPr>
      <w:r>
        <w:br/>
      </w:r>
      <w:r>
        <w:br/>
      </w:r>
    </w:p>
    <w:p>
      <w:pPr>
        <w:pStyle w:val="BodyText"/>
      </w:pPr>
      <w:r>
        <w:t xml:space="preserve">Surgical practice is inherently linked to ethical responsibility. In a multicultural hub like United Kingdom Birmingham, surgeons often face complex ethical dilemmas regarding resource allocation, end-of-life care decisions, and informed consent across language barriers. Strong ethical leadership involves advocating for patient autonomy while navigating systemic constraints.</w:t>
      </w:r>
    </w:p>
    <w:p>
      <w:pPr>
        <w:pStyle w:val="BodyText"/>
      </w:pPr>
      <w:r>
        <w:br/>
      </w:r>
      <w:r>
        <w:br/>
      </w:r>
    </w:p>
    <w:p>
      <w:pPr>
        <w:pStyle w:val="BodyText"/>
      </w:pPr>
      <w:r>
        <w:t xml:space="preserve">Professional development is continuous. The General Medical Council (GMC) sets rigorous standards that all surgeons in the United Kingdom must adhere to. In Birmingham, this involves active participation in Continuing Professional Development (CPD), maintaining a valid license to practice, and engaging in peer review processes. Leadership skills are also paramount; senior surgeons often mentor junior colleagues, shaping the future of surgical care in the region.</w:t>
      </w:r>
    </w:p>
    <w:p>
      <w:pPr>
        <w:pStyle w:val="BodyText"/>
      </w:pPr>
      <w:r>
        <w:br/>
      </w:r>
      <w:r>
        <w:br/>
      </w:r>
    </w:p>
    <w:p>
      <w:pPr>
        <w:pStyle w:val="BodyText"/>
      </w:pPr>
      <w:r>
        <w:t xml:space="preserve">Mental health and resilience are increasingly recognized components of professional development. The high-stress environment of acute surgery requires robust support systems to prevent burnout among surgeons. Institutions in United Kingdom Birmingham are increasingly implementing wellness programs to support their medical staff, recognizing that a healthy surgeon provides better care.</w:t>
      </w:r>
    </w:p>
    <w:bookmarkEnd w:id="24"/>
    <w:p>
      <w:pPr>
        <w:pStyle w:val="BodyText"/>
      </w:pPr>
      <w:r>
        <w:br/>
      </w:r>
      <w:r>
        <w:br/>
      </w:r>
    </w:p>
    <w:bookmarkStart w:id="25" w:name="X3c0680c0d53b322bdd60a59f19f57211a606b12"/>
    <w:p>
      <w:pPr>
        <w:pStyle w:val="Heading2"/>
      </w:pPr>
      <w:r>
        <w:t xml:space="preserve">The Future of Surgical Care: Strategic Outlook for the Region</w:t>
      </w:r>
    </w:p>
    <w:p>
      <w:pPr>
        <w:pStyle w:val="FirstParagraph"/>
      </w:pPr>
      <w:r>
        <w:br/>
      </w:r>
      <w:r>
        <w:br/>
      </w:r>
    </w:p>
    <w:p>
      <w:pPr>
        <w:pStyle w:val="BodyText"/>
      </w:pPr>
      <w:r>
        <w:t xml:space="preserve">Looking ahead, the role of the surgeon in United Kingdom Birmingham will continue to evolve. Key trends include further decentralization of services into community settings, increased reliance on artificial intelligence for surgical planning, and a greater focus on preventative surgery to reduce burden on acute care.</w:t>
      </w:r>
    </w:p>
    <w:p>
      <w:pPr>
        <w:pStyle w:val="BodyText"/>
      </w:pPr>
      <w:r>
        <w:br/>
      </w:r>
      <w:r>
        <w:br/>
      </w:r>
    </w:p>
    <w:p>
      <w:pPr>
        <w:pStyle w:val="BodyText"/>
      </w:pPr>
      <w:r>
        <w:t xml:space="preserve">Policymakers and hospital administrators must invest in infrastructure that supports these changes. This includes training facilities for simulation-based learning, updated technological platforms for robotic surgery, and community outreach programs aimed at reducing health inequalities. The goal is to create a sustainable surgical model that serves the diverse population of Birmingham effectively.</w:t>
      </w:r>
    </w:p>
    <w:p>
      <w:pPr>
        <w:pStyle w:val="BodyText"/>
      </w:pPr>
      <w:r>
        <w:br/>
      </w:r>
      <w:r>
        <w:br/>
      </w:r>
    </w:p>
    <w:p>
      <w:pPr>
        <w:pStyle w:val="BodyText"/>
      </w:pPr>
      <w:r>
        <w:t xml:space="preserve">The integration of primary and secondary care will also deepen. Surgeons will play a larger role in early diagnosis through screening programs, working closely with general practitioners across the city. This proactive approach aligns with the NHS Long Term Plan’s vision for more integrated and preventive healthcare systems.</w:t>
      </w:r>
    </w:p>
    <w:bookmarkEnd w:id="25"/>
    <w:p>
      <w:pPr>
        <w:pStyle w:val="BodyText"/>
      </w:pPr>
      <w:r>
        <w:br/>
      </w:r>
      <w:r>
        <w:br/>
      </w:r>
    </w:p>
    <w:bookmarkStart w:id="26" w:name="X81981842e870da711769743e3013af0e1e95650"/>
    <w:p>
      <w:pPr>
        <w:pStyle w:val="Heading2"/>
      </w:pPr>
      <w:r>
        <w:t xml:space="preserve">Conclusion: Summary of Seminar Presentation Slides on United Kingdom Birmingham</w:t>
      </w:r>
    </w:p>
    <w:p>
      <w:pPr>
        <w:pStyle w:val="FirstParagraph"/>
      </w:pPr>
      <w:r>
        <w:br/>
      </w:r>
      <w:r>
        <w:br/>
      </w:r>
    </w:p>
    <w:p>
      <w:pPr>
        <w:pStyle w:val="BodyText"/>
      </w:pPr>
      <w:r>
        <w:t xml:space="preserve">In conclusion, this seminar presentation slides document has highlighted the multifaceted nature of being a surgeon in United Kingdom Birmingham. It is a role that demands technical mastery, cultural competence, ethical integrity, and a commitment to innovation. The unique demographic and healthcare challenges of Birmingham provide both obstacles and opportunities for surgical advancement.</w:t>
      </w:r>
    </w:p>
    <w:p>
      <w:pPr>
        <w:pStyle w:val="BodyText"/>
      </w:pPr>
      <w:r>
        <w:br/>
      </w:r>
      <w:r>
        <w:br/>
      </w:r>
    </w:p>
    <w:p>
      <w:pPr>
        <w:pStyle w:val="BodyText"/>
      </w:pPr>
      <w:r>
        <w:t xml:space="preserve">By fostering collaboration between academic institutions, NHS trusts, and community organizations, the region can set an example for sustainable surgical care in diverse urban environments. As we move forward, it is imperative that all stakeholders remain dedicated to improving health outcomes through high-quality surgical services. The future of surgery in United Kingdom Birmingham depends on our collective ability to adapt to changing needs while upholding the highest standards of medical practice.</w:t>
      </w:r>
    </w:p>
    <w:bookmarkEnd w:id="26"/>
    <w:p>
      <w:pPr>
        <w:pStyle w:val="BodyText"/>
      </w:pPr>
      <w:r>
        <w:br/>
      </w:r>
      <w:r>
        <w:br/>
      </w:r>
    </w:p>
    <w:bookmarkStart w:id="27" w:name="acknowledgements-and-references"/>
    <w:p>
      <w:pPr>
        <w:pStyle w:val="Heading2"/>
      </w:pPr>
      <w:r>
        <w:t xml:space="preserve">Acknowledgements and References</w:t>
      </w:r>
    </w:p>
    <w:p>
      <w:pPr>
        <w:pStyle w:val="FirstParagraph"/>
      </w:pPr>
      <w:r>
        <w:br/>
      </w:r>
      <w:r>
        <w:br/>
      </w:r>
    </w:p>
    <w:p>
      <w:pPr>
        <w:pStyle w:val="BodyText"/>
      </w:pPr>
      <w:r>
        <w:t xml:space="preserve">We extend our gratitude to the surgeons, researchers, and administrators who contributed their insights to this seminar presentation. Their dedication ensures that surgical care in United Kingdom Birmingham continues to improve. References include data from the NHS England regional reports, University of Birmingham medical faculty publications, and General Medical Council guidelines on professional standards.</w:t>
      </w:r>
    </w:p>
    <w:bookmarkEnd w:id="27"/>
    <w:p>
      <w:pPr>
        <w:pStyle w:val="BodyText"/>
      </w:pPr>
      <w:r>
        <w:br/>
      </w:r>
      <w:r>
        <w:br/>
      </w:r>
    </w:p>
    <w:bookmarkStart w:id="28" w:name="contact-information-and-qa"/>
    <w:p>
      <w:pPr>
        <w:pStyle w:val="Heading2"/>
      </w:pPr>
      <w:r>
        <w:t xml:space="preserve">Contact Information and Q&amp;A</w:t>
      </w:r>
    </w:p>
    <w:p>
      <w:pPr>
        <w:pStyle w:val="FirstParagraph"/>
      </w:pPr>
      <w:r>
        <w:br/>
      </w:r>
      <w:r>
        <w:br/>
      </w:r>
    </w:p>
    <w:p>
      <w:pPr>
        <w:pStyle w:val="BodyText"/>
      </w:pPr>
      <w:r>
        <w:t xml:space="preserve">We welcome your questions regarding the implementation of these strategies in surgical practice across United Kingdom Birmingham. Please direct inquiries to the seminar coordination team for further discussion on how these principles can be applied in your specific healthcare settings.</w:t>
      </w:r>
    </w:p>
    <w:bookmarkEnd w:id="28"/>
    <w:p>
      <w:pPr>
        <w:pStyle w:val="BodyText"/>
      </w:pPr>
      <w:r>
        <w:br/>
      </w:r>
      <w:r>
        <w:br/>
      </w:r>
    </w:p>
    <w:bookmarkStart w:id="29" w:name="final-remarks"/>
    <w:p>
      <w:pPr>
        <w:pStyle w:val="Heading2"/>
      </w:pPr>
      <w:r>
        <w:t xml:space="preserve">Final Remarks</w:t>
      </w:r>
    </w:p>
    <w:p>
      <w:pPr>
        <w:pStyle w:val="FirstParagraph"/>
      </w:pPr>
      <w:r>
        <w:br/>
      </w:r>
      <w:r>
        <w:br/>
      </w:r>
    </w:p>
    <w:p>
      <w:pPr>
        <w:pStyle w:val="BodyText"/>
      </w:pPr>
      <w:r>
        <w:t xml:space="preserve">This concludes our detailed exploration of the surgeon's role within the unique context of United Kingdom Birmingham. We hope that this seminar presentation slides document serves as a valuable resource for understanding the complexities and opportunities inherent in modern surgical practice. Thank you for your attention and commitment to advancing healthcare excellence.</w:t>
      </w:r>
    </w:p>
    <w:bookmarkEnd w:id="29"/>
    <w:p>
      <w:pPr>
        <w:pStyle w:val="BodyText"/>
      </w:pPr>
      <w:r>
        <w:br/>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United Kingdom Birmingham</dc:title>
  <dc:creator/>
  <dc:language>en</dc:language>
  <cp:keywords/>
  <dcterms:created xsi:type="dcterms:W3CDTF">2026-07-29T14:32:18Z</dcterms:created>
  <dcterms:modified xsi:type="dcterms:W3CDTF">2026-07-29T14:32:18Z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