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Systems</w:t>
      </w:r>
      <w:r>
        <w:t xml:space="preserve"> </w:t>
      </w:r>
      <w:r>
        <w:t xml:space="preserve">Engineering</w:t>
      </w:r>
      <w:r>
        <w:t xml:space="preserve"> </w:t>
      </w:r>
      <w:r>
        <w:t xml:space="preserve">in</w:t>
      </w:r>
      <w:r>
        <w:t xml:space="preserve"> </w:t>
      </w:r>
      <w:r>
        <w:t xml:space="preserve">Qatar</w:t>
      </w:r>
      <w:r>
        <w:t xml:space="preserve"> </w:t>
      </w:r>
      <w:r>
        <w:t xml:space="preserve">Doha</w:t>
      </w:r>
    </w:p>
    <w:bookmarkStart w:id="20" w:name="seminar-presentation-slides"/>
    <w:p>
      <w:pPr>
        <w:pStyle w:val="Heading1"/>
      </w:pPr>
      <w:r>
        <w:t xml:space="preserve">Seminar Presentation Slides</w:t>
      </w:r>
    </w:p>
    <w:p>
      <w:pPr>
        <w:pStyle w:val="FirstParagraph"/>
      </w:pPr>
      <w:r>
        <w:t xml:space="preserve">Bridging Engineering Excellence with Visionary Growth in Qatar Doha</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These slides have been meticulously crafted to address the evolving landscape of technology and infrastructure within one of the most dynamic regions in the world. As we embark on this journey, it is crucial to understand that these Seminar Presentation Slides serve not just as a visual aid, but as a strategic roadmap for stakeholders involved in large-scale technological integration.</w:t>
      </w:r>
    </w:p>
    <w:p>
      <w:pPr>
        <w:pStyle w:val="BodyText"/>
      </w:pPr>
      <w:r>
        <w:t xml:space="preserve">The primary objective of this document is to explore the critical role of engineering professionals in shaping modern infrastructure. We will delve into the complexities, challenges, and opportunities that define our current era. By focusing on these key areas, we aim to provide a holistic view of how technical expertise drives economic and social development.</w:t>
      </w:r>
    </w:p>
    <w:p>
      <w:pPr>
        <w:numPr>
          <w:ilvl w:val="0"/>
          <w:numId w:val="1001"/>
        </w:numPr>
        <w:pStyle w:val="Compact"/>
      </w:pPr>
      <w:r>
        <w:rPr>
          <w:bCs/>
          <w:b/>
        </w:rPr>
        <w:t xml:space="preserve">Purpose:</w:t>
      </w:r>
      <w:r>
        <w:t xml:space="preserve"> </w:t>
      </w:r>
      <w:r>
        <w:t xml:space="preserve">To educate stakeholders on integrated engineering practices.</w:t>
      </w:r>
    </w:p>
    <w:p>
      <w:pPr>
        <w:numPr>
          <w:ilvl w:val="0"/>
          <w:numId w:val="1001"/>
        </w:numPr>
        <w:pStyle w:val="Compact"/>
      </w:pPr>
      <w:r>
        <w:rPr>
          <w:bCs/>
          <w:b/>
        </w:rPr>
        <w:t xml:space="preserve">Audience:</w:t>
      </w:r>
      <w:r>
        <w:t xml:space="preserve"> </w:t>
      </w:r>
      <w:r>
        <w:t xml:space="preserve">Industry leaders, policy makers, and engineering students.</w:t>
      </w:r>
    </w:p>
    <w:p>
      <w:pPr>
        <w:numPr>
          <w:ilvl w:val="0"/>
          <w:numId w:val="1001"/>
        </w:numPr>
        <w:pStyle w:val="Compact"/>
      </w:pPr>
      <w:r>
        <w:t xml:space="preserve">Context:</w:t>
      </w:r>
      <w:r>
        <w:t xml:space="preserve"> </w:t>
      </w:r>
      <w:r>
        <w:t xml:space="preserve">Specifically tailored for the unique environment of Qatar Doha.</w:t>
      </w:r>
    </w:p>
    <w:bookmarkEnd w:id="21"/>
    <w:bookmarkStart w:id="22" w:name="slide-2-the-role-of-a-systems-engineer"/>
    <w:p>
      <w:pPr>
        <w:pStyle w:val="Heading2"/>
      </w:pPr>
      <w:r>
        <w:t xml:space="preserve">Slide 2: The Role of a Systems Engineer</w:t>
      </w:r>
    </w:p>
    <w:p>
      <w:pPr>
        <w:pStyle w:val="FirstParagraph"/>
      </w:pPr>
      <w:r>
        <w:t xml:space="preserve">A Systems Engineer is far more than a technician; they are the architects of complexity. In the context of modern infrastructure, a Systems Engineer acts as the central nervous system, ensuring that disparate components—hardware, software, people, and processes—work in unison to achieve specific objectives. This interdisciplinary field requires a deep understanding of multiple domains.</w:t>
      </w:r>
    </w:p>
    <w:p>
      <w:pPr>
        <w:pStyle w:val="BodyText"/>
      </w:pPr>
      <w:r>
        <w:t xml:space="preserve">The core responsibility involves managing the entire lifecycle of a system. From initial concept design and feasibility studies to deployment, maintenance, and eventual decommissioning. A Systems Engineer must possess strong analytical skills, project management capabilities, and the ability to communicate effectively across various technical disciplines. They are problem-solvers who anticipate failures before they occur and optimize resources for maximum efficiency.</w:t>
      </w:r>
    </w:p>
    <w:p>
      <w:pPr>
        <w:numPr>
          <w:ilvl w:val="0"/>
          <w:numId w:val="1002"/>
        </w:numPr>
        <w:pStyle w:val="Compact"/>
      </w:pPr>
      <w:r>
        <w:rPr>
          <w:bCs/>
          <w:b/>
        </w:rPr>
        <w:t xml:space="preserve">Holistic View:</w:t>
      </w:r>
      <w:r>
        <w:t xml:space="preserve"> </w:t>
      </w:r>
      <w:r>
        <w:t xml:space="preserve">Seeing the big picture rather than isolated parts.</w:t>
      </w:r>
    </w:p>
    <w:p>
      <w:pPr>
        <w:numPr>
          <w:ilvl w:val="0"/>
          <w:numId w:val="1002"/>
        </w:numPr>
        <w:pStyle w:val="Compact"/>
      </w:pPr>
      <w:r>
        <w:rPr>
          <w:bCs/>
          <w:b/>
        </w:rPr>
        <w:t xml:space="preserve">Lifecycle Management:</w:t>
      </w:r>
    </w:p>
    <w:p>
      <w:pPr>
        <w:numPr>
          <w:ilvl w:val="0"/>
          <w:numId w:val="1002"/>
        </w:numPr>
        <w:pStyle w:val="Compact"/>
      </w:pPr>
      <w:r>
        <w:t xml:space="preserve">Risk Mitigation:: Identifying potential bottlenecks and safety issues early in the design phase.</w:t>
      </w:r>
    </w:p>
    <w:bookmarkEnd w:id="22"/>
    <w:bookmarkStart w:id="23" w:name="X567f202444fc6b444d94e4e1648ad0aee729f60"/>
    <w:p>
      <w:pPr>
        <w:pStyle w:val="Heading2"/>
      </w:pPr>
      <w:r>
        <w:t xml:space="preserve">Slide 3: Why Qatar Doha is a Crucial Hub for Systems Engineering</w:t>
      </w:r>
    </w:p>
    <w:p>
      <w:pPr>
        <w:pStyle w:val="FirstParagraph"/>
      </w:pPr>
      <w:r>
        <w:t xml:space="preserve">The choice of location for this discussion is deliberate and significant. Qatar Doha stands as a beacon of modernization in the Middle East. With ambitious projects such as the Lusail Smart City, the extensive metro rail network, and the ongoing digital transformation initiatives under Qatar National Vision 2030, there is an unprecedented demand for high-level systems engineering expertise.</w:t>
      </w:r>
    </w:p>
    <w:p>
      <w:pPr>
        <w:pStyle w:val="BodyText"/>
      </w:pPr>
      <w:r>
        <w:t xml:space="preserve">Qatar Doha is not merely building infrastructure; it is creating smart ecosystems. The integration of Internet of Things (IoT) sensors in buildings, traffic management systems, and energy grids requires precise engineering coordination. The city serves as a testing ground for cutting-edge technologies that will define the future of urban living in arid climates.</w:t>
      </w:r>
    </w:p>
    <w:p>
      <w:pPr>
        <w:numPr>
          <w:ilvl w:val="0"/>
          <w:numId w:val="1003"/>
        </w:numPr>
        <w:pStyle w:val="Compact"/>
      </w:pPr>
      <w:r>
        <w:rPr>
          <w:bCs/>
          <w:b/>
        </w:rPr>
        <w:t xml:space="preserve">Vision 2030:</w:t>
      </w:r>
      <w:r>
        <w:t xml:space="preserve"> </w:t>
      </w:r>
      <w:r>
        <w:t xml:space="preserve">A strategic framework driving diversification away from hydrocarbons.</w:t>
      </w:r>
    </w:p>
    <w:p>
      <w:pPr>
        <w:numPr>
          <w:ilvl w:val="0"/>
          <w:numId w:val="1003"/>
        </w:numPr>
        <w:pStyle w:val="Compact"/>
      </w:pPr>
      <w:r>
        <w:t xml:space="preserve">Sustainability:: Focus on green technologies and sustainable urban planning.</w:t>
      </w:r>
    </w:p>
    <w:p>
      <w:pPr>
        <w:numPr>
          <w:ilvl w:val="0"/>
          <w:numId w:val="1003"/>
        </w:numPr>
        <w:pStyle w:val="Compact"/>
      </w:pPr>
      <w:r>
        <w:t xml:space="preserve">Innovation:</w:t>
      </w:r>
      <w:r>
        <w:t xml:space="preserve">: Positioning Qatar Doha as a global leader in smart city solutions.</w:t>
      </w:r>
    </w:p>
    <w:bookmarkEnd w:id="23"/>
    <w:bookmarkStart w:id="24" w:name="slide-4-key-challenges-in-the-region"/>
    <w:p>
      <w:pPr>
        <w:pStyle w:val="Heading2"/>
      </w:pPr>
      <w:r>
        <w:t xml:space="preserve">Slide 4: Key Challenges in the Region</w:t>
      </w:r>
    </w:p>
    <w:p>
      <w:pPr>
        <w:pStyle w:val="FirstParagraph"/>
      </w:pPr>
      <w:r>
        <w:t xml:space="preserve">Navigating the engineering landscape in Qatar Doha presents unique challenges that require specialized solutions. The extreme climatic conditions, including high temperatures and humidity, place immense stress on electronic and mechanical systems. A Systems Engineer must account for these environmental factors when designing cooling systems for data centers or structural integrity for outdoor infrastructure.</w:t>
      </w:r>
    </w:p>
    <w:p>
      <w:pPr>
        <w:pStyle w:val="BodyText"/>
      </w:pPr>
      <w:r>
        <w:t xml:space="preserve">Furthermore, the rapid pace of development means that timelines are often compressed. Coordinating between local authorities, international contractors, and technology providers requires exceptional project management skills. The complexity of integrating legacy systems with new digital platforms adds another layer of difficulty. Engineers must ensure interoperability while maintaining security standards.</w:t>
      </w:r>
    </w:p>
    <w:p>
      <w:pPr>
        <w:numPr>
          <w:ilvl w:val="0"/>
          <w:numId w:val="1004"/>
        </w:numPr>
        <w:pStyle w:val="Compact"/>
      </w:pPr>
      <w:r>
        <w:rPr>
          <w:bCs/>
          <w:b/>
        </w:rPr>
        <w:t xml:space="preserve">Environmental Stress:</w:t>
      </w:r>
      <w:r>
        <w:t xml:space="preserve">: Designing for heat dissipation and material durability.</w:t>
      </w:r>
    </w:p>
    <w:p>
      <w:pPr>
        <w:numPr>
          <w:ilvl w:val="0"/>
          <w:numId w:val="1004"/>
        </w:numPr>
        <w:pStyle w:val="Compact"/>
      </w:pPr>
      <w:r>
        <w:t xml:space="preserve">Rapid Deployment:: Managing tight schedules without compromising quality.</w:t>
      </w:r>
    </w:p>
    <w:p>
      <w:pPr>
        <w:numPr>
          <w:ilvl w:val="0"/>
          <w:numId w:val="1004"/>
        </w:numPr>
        <w:pStyle w:val="Compact"/>
      </w:pPr>
      <w:r>
        <w:t xml:space="preserve">Interoperability:</w:t>
      </w:r>
      <w:r>
        <w:t xml:space="preserve">: Ensuring old and new systems communicate effectively.</w:t>
      </w:r>
    </w:p>
    <w:bookmarkEnd w:id="24"/>
    <w:bookmarkStart w:id="25" w:name="X65bc18f5be72c439b01435310176575dc7d4644"/>
    <w:p>
      <w:pPr>
        <w:pStyle w:val="Heading2"/>
      </w:pPr>
      <w:r>
        <w:t xml:space="preserve">Slide 5: Case Study - The Qatar Doha Metro System</w:t>
      </w:r>
    </w:p>
    <w:p>
      <w:pPr>
        <w:pStyle w:val="FirstParagraph"/>
      </w:pPr>
      <w:r>
        <w:t xml:space="preserve">To illustrate the practical application of these concepts, we look to the Qatar Doha Metro. This project is a prime example of successful systems engineering. It involves the integration of signaling systems, rolling stock, power distribution, passenger information displays, and station operations.</w:t>
      </w:r>
    </w:p>
    <w:p>
      <w:pPr>
        <w:pStyle w:val="BodyText"/>
      </w:pPr>
      <w:r>
        <w:t xml:space="preserve">The Systems Engineers involved had to ensure that thousands of moving parts operated synchronously. They utilized digital twin technology to simulate operations before physical construction began. This approach allowed for the identification of potential conflicts in the scheduling algorithms or energy loads. The result is a highly efficient, automated metro system that serves as a model for other developing nations.</w:t>
      </w:r>
    </w:p>
    <w:p>
      <w:pPr>
        <w:numPr>
          <w:ilvl w:val="0"/>
          <w:numId w:val="1005"/>
        </w:numPr>
        <w:pStyle w:val="Compact"/>
      </w:pPr>
      <w:r>
        <w:t xml:space="preserve">Digital Twins:: Virtual replicas used for simulation and testing.</w:t>
      </w:r>
    </w:p>
    <w:p>
      <w:pPr>
        <w:numPr>
          <w:ilvl w:val="0"/>
          <w:numId w:val="1005"/>
        </w:numPr>
        <w:pStyle w:val="Compact"/>
      </w:pPr>
      <w:r>
        <w:t xml:space="preserve">Automation:: High level of autonomy in train operation and signaling.</w:t>
      </w:r>
    </w:p>
    <w:p>
      <w:pPr>
        <w:numPr>
          <w:ilvl w:val="0"/>
          <w:numId w:val="1005"/>
        </w:numPr>
        <w:pStyle w:val="Compact"/>
      </w:pPr>
      <w:r>
        <w:t xml:space="preserve">Passenger Experience:</w:t>
      </w:r>
      <w:r>
        <w:t xml:space="preserve">: Seamless integration of information systems for user convenience.</w:t>
      </w:r>
    </w:p>
    <w:bookmarkEnd w:id="25"/>
    <w:bookmarkStart w:id="26" w:name="slide-6-future-trends-and-opportunities"/>
    <w:p>
      <w:pPr>
        <w:pStyle w:val="Heading2"/>
      </w:pPr>
      <w:r>
        <w:t xml:space="preserve">Slide 6: Future Trends and Opportunities</w:t>
      </w:r>
    </w:p>
    <w:p>
      <w:pPr>
        <w:pStyle w:val="FirstParagraph"/>
      </w:pPr>
      <w:r>
        <w:t xml:space="preserve">The future of systems engineering in Qatar Doha is bright, driven by the push for artificial intelligence and sustainability. We anticipate a greater reliance on AI for predictive maintenance, where sensors predict equipment failure before it happens. This proactive approach reduces downtime and saves costs.</w:t>
      </w:r>
    </w:p>
    <w:p>
      <w:pPr>
        <w:pStyle w:val="BodyText"/>
      </w:pPr>
      <w:r>
        <w:t xml:space="preserve">Additionally, the energy sector remains crucial. Systems Engineers are needed to design hybrid energy grids that combine solar power with traditional sources, ensuring stability during peak demand periods. The smart grid infrastructure requires sophisticated control systems that balance supply and demand in real-time. These opportunities offer exciting career paths for aspiring engineers.</w:t>
      </w:r>
    </w:p>
    <w:p>
      <w:pPr>
        <w:numPr>
          <w:ilvl w:val="0"/>
          <w:numId w:val="1006"/>
        </w:numPr>
        <w:pStyle w:val="Compact"/>
      </w:pPr>
      <w:r>
        <w:t xml:space="preserve">Predictive Maintenance:: Using AI to anticipate equipment failures.</w:t>
      </w:r>
    </w:p>
    <w:p>
      <w:pPr>
        <w:numPr>
          <w:ilvl w:val="0"/>
          <w:numId w:val="1006"/>
        </w:numPr>
        <w:pStyle w:val="Compact"/>
      </w:pPr>
      <w:r>
        <w:t xml:space="preserve">Solar Integration:: Managing intermittent renewable energy sources.</w:t>
      </w:r>
    </w:p>
    <w:p>
      <w:pPr>
        <w:numPr>
          <w:ilvl w:val="0"/>
          <w:numId w:val="1006"/>
        </w:numPr>
        <w:pStyle w:val="Compact"/>
      </w:pPr>
      <w:r>
        <w:t xml:space="preserve">Data Analytics:</w:t>
      </w:r>
      <w:r>
        <w:t xml:space="preserve">: Leveraging big data for better decision-making.</w:t>
      </w:r>
    </w:p>
    <w:bookmarkEnd w:id="26"/>
    <w:bookmarkStart w:id="27" w:name="Xb632d414ba26953e3a9ce43e97500a82773f51d"/>
    <w:p>
      <w:pPr>
        <w:pStyle w:val="Heading2"/>
      </w:pPr>
      <w:r>
        <w:t xml:space="preserve">Slide 7: The Importance of Local Talent Development</w:t>
      </w:r>
    </w:p>
    <w:p>
      <w:pPr>
        <w:pStyle w:val="FirstParagraph"/>
      </w:pPr>
      <w:r>
        <w:t xml:space="preserve">A critical component of sustaining growth in Qatar Doha is the development of local talent. While international expertise is valuable, empowering Qatari engineers to take leadership roles in systems engineering projects is essential for long-term self-sufficiency. Educational institutions must align their curricula with industry needs.</w:t>
      </w:r>
    </w:p>
    <w:p>
      <w:pPr>
        <w:pStyle w:val="BodyText"/>
      </w:pPr>
      <w:r>
        <w:t xml:space="preserve">This Seminar Presentation Slides document highlights the need for continuous professional development. Workshops, certifications, and hands-on training programs are necessary to keep pace with rapid technological changes. By investing in human capital, Qatar Doha ensures that its engineering workforce remains competitive on a global scale.</w:t>
      </w:r>
    </w:p>
    <w:p>
      <w:pPr>
        <w:numPr>
          <w:ilvl w:val="0"/>
          <w:numId w:val="1007"/>
        </w:numPr>
        <w:pStyle w:val="Compact"/>
      </w:pPr>
      <w:r>
        <w:t xml:space="preserve">Educational Alignment:: Updating university programs to include systems thinking.</w:t>
      </w:r>
    </w:p>
    <w:p>
      <w:pPr>
        <w:numPr>
          <w:ilvl w:val="0"/>
          <w:numId w:val="1007"/>
        </w:numPr>
        <w:pStyle w:val="Compact"/>
      </w:pPr>
      <w:r>
        <w:t xml:space="preserve">Mentorship:: Pairing junior engineers with experienced professionals.</w:t>
      </w:r>
    </w:p>
    <w:p>
      <w:pPr>
        <w:numPr>
          <w:ilvl w:val="0"/>
          <w:numId w:val="1007"/>
        </w:numPr>
        <w:pStyle w:val="Compact"/>
      </w:pPr>
      <w:r>
        <w:t xml:space="preserve">Knowledge Transfer:</w:t>
      </w:r>
      <w:r>
        <w:t xml:space="preserve">: Ensuring institutional knowledge is retained locally.</w:t>
      </w:r>
    </w:p>
    <w:bookmarkEnd w:id="27"/>
    <w:bookmarkStart w:id="28" w:name="slide-8-conclusion-and-call-to-action"/>
    <w:p>
      <w:pPr>
        <w:pStyle w:val="Heading2"/>
      </w:pPr>
      <w:r>
        <w:t xml:space="preserve">Slide 8: Conclusion and Call to Action</w:t>
      </w:r>
    </w:p>
    <w:p>
      <w:pPr>
        <w:pStyle w:val="FirstParagraph"/>
      </w:pPr>
      <w:r>
        <w:t xml:space="preserve">In conclusion, these Seminar Presentation Slides have demonstrated that the role of a Systems Engineer is pivotal in the success of major initiatives in Qatar Doha. By bridging technical disciplines and managing complexity, systems engineers enable the realization of ambitious national visions.</w:t>
      </w:r>
    </w:p>
    <w:p>
      <w:pPr>
        <w:pStyle w:val="BodyText"/>
      </w:pPr>
      <w:r>
        <w:t xml:space="preserve">We call upon industry leaders, academic institutions, and government bodies to collaborate further. Let us invest in robust frameworks that support innovation and sustainability. The potential for Qatar Doha to become a global hub for systems engineering excellence is within reach, provided we continue to prioritize technical expertise and collaborative effort.</w:t>
      </w:r>
    </w:p>
    <w:p>
      <w:pPr>
        <w:numPr>
          <w:ilvl w:val="0"/>
          <w:numId w:val="1008"/>
        </w:numPr>
        <w:pStyle w:val="Compact"/>
      </w:pPr>
      <w:r>
        <w:t xml:space="preserve">Collaboration:: Foster partnerships between public and private sectors.</w:t>
      </w:r>
    </w:p>
    <w:p>
      <w:pPr>
        <w:numPr>
          <w:ilvl w:val="0"/>
          <w:numId w:val="1008"/>
        </w:numPr>
        <w:pStyle w:val="Compact"/>
      </w:pPr>
      <w:r>
        <w:t xml:space="preserve">Investment:: Continue funding in R&amp;D for smart technologies.</w:t>
      </w:r>
    </w:p>
    <w:p>
      <w:pPr>
        <w:numPr>
          <w:ilvl w:val="0"/>
          <w:numId w:val="1008"/>
        </w:numPr>
        <w:pStyle w:val="Compact"/>
      </w:pPr>
      <w:r>
        <w:t xml:space="preserve">Commitment:</w:t>
      </w:r>
      <w:r>
        <w:t xml:space="preserve">: A shared commitment to the vision of a modern, efficient Qatar Doha.</w:t>
      </w:r>
    </w:p>
    <w:bookmarkEnd w:id="28"/>
    <w:p>
      <w:pPr>
        <w:pStyle w:val="FirstParagraph"/>
      </w:pPr>
      <w:r>
        <w:t xml:space="preserve">© 2023 Seminar Presentation Slides. All Rights Reserved.</w:t>
      </w:r>
    </w:p>
    <w:p>
      <w:pPr>
        <w:pStyle w:val="BodyText"/>
      </w:pPr>
      <w:r>
        <w:rPr>
          <w:iCs/>
          <w:i/>
        </w:rPr>
        <w:t xml:space="preserve">Focused on Systems Engineering Advancement in Qatar Doha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Systems Engineering in Qatar Doha</dc:title>
  <dc:creator/>
  <dc:language>en</dc:language>
  <cp:keywords/>
  <dcterms:created xsi:type="dcterms:W3CDTF">2026-07-29T05:40:50Z</dcterms:created>
  <dcterms:modified xsi:type="dcterms:W3CDTF">2026-07-29T05:40:50Z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