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Chile</w:t>
      </w:r>
      <w:r>
        <w:t xml:space="preserve"> </w:t>
      </w:r>
      <w:r>
        <w:t xml:space="preserve">Santiago</w:t>
      </w:r>
    </w:p>
    <w:bookmarkStart w:id="28" w:name="X20985f02d77844473cdbb1348837c146fe40b61"/>
    <w:p>
      <w:pPr>
        <w:pStyle w:val="Heading1"/>
      </w:pPr>
      <w:r>
        <w:t xml:space="preserve">Seminar Presentation Slides: The Modern Tailor in Chile Santiago</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Today, we will explore the intricate world of the professional tailor within the vibrant and dynamic economic landscape of Chile Santiago. As one of Latin America’s most stable economies, Santiago represents a unique convergence of traditional craftsmanship and modern consumer behavior. This presentation aims to dissect how local artisans are adapting their services to meet the evolving demands of urban professionals in Chile Santiago, highlighting cultural nuances, market opportunities, and future trends.</w:t>
      </w:r>
    </w:p>
    <w:bookmarkEnd w:id="20"/>
    <w:bookmarkStart w:id="21" w:name="X352fa03cb584ebb2eb7ff1a73b3a3b6dec6b268"/>
    <w:p>
      <w:pPr>
        <w:pStyle w:val="Heading2"/>
      </w:pPr>
      <w:r>
        <w:t xml:space="preserve">Slide 2: The Role of the Tailor in Chilean Culture</w:t>
      </w:r>
    </w:p>
    <w:p>
      <w:pPr>
        <w:pStyle w:val="FirstParagraph"/>
      </w:pPr>
      <w:r>
        <w:t xml:space="preserve">In the social fabric of Chile Santiago, clothing is not merely functional; it is a significant marker of status, professionalism, and cultural identity. Historically, the tailor has held a revered position in neighborhoods such as Providencia and Las Condes. The demand for bespoke suits remains strong among politicians, business executives who frequent the financial district of Santiago Centro, and formal event attendees. However, the role of the tailor is shifting from simple repair services to becoming a consultant on personal style and fit optimization.</w:t>
      </w:r>
    </w:p>
    <w:bookmarkEnd w:id="21"/>
    <w:bookmarkStart w:id="22" w:name="Xd8c3a140658b6183de2d9cac511d69d939742c6"/>
    <w:p>
      <w:pPr>
        <w:pStyle w:val="Heading2"/>
      </w:pPr>
      <w:r>
        <w:t xml:space="preserve">Slide 3: Market Dynamics in Chile Santiago</w:t>
      </w:r>
    </w:p>
    <w:p>
      <w:pPr>
        <w:pStyle w:val="FirstParagraph"/>
      </w:pPr>
      <w:r>
        <w:t xml:space="preserve">The market for tailoring services in Chile Santiago is highly competitive yet segmented. On one end, there are high-end bespoke ateliers catering to the elite. On the other, there are numerous small workshops offering quick alterations for off-the-rack garments. Understanding this dichotomy is crucial. The economic stability of Chile has fostered a middle class that values quality over quantity, leading to an increased willingness to invest in durable, well-fitted clothing. This shift presents a golden opportunity for skilled tailors who can bridge the gap between affordability and premium service.</w:t>
      </w:r>
    </w:p>
    <w:bookmarkEnd w:id="22"/>
    <w:bookmarkStart w:id="23" w:name="X425cb52b78ae945e4d4d2551a098c76aa1ca06a"/>
    <w:p>
      <w:pPr>
        <w:pStyle w:val="Heading2"/>
      </w:pPr>
      <w:r>
        <w:t xml:space="preserve">Slide 4: The Impact of Technology on Traditional Craft</w:t>
      </w:r>
    </w:p>
    <w:p>
      <w:pPr>
        <w:pStyle w:val="FirstParagraph"/>
      </w:pPr>
      <w:r>
        <w:t xml:space="preserve">Innovation is reshaping how the tailor operates in Chile Santiago. Digital measuring tools, 3D body scanning applications, and e-commerce integration are no longer futuristic concepts but present realities. Modern tailors in Santiago are adopting these technologies to enhance accuracy and customer convenience. For instance, some shops now offer virtual consultations for initial fittings before the client visits a physical location in Santiago. This technological adoption ensures that traditional craftsmanship remains relevant in a digital-first era.</w:t>
      </w:r>
    </w:p>
    <w:bookmarkEnd w:id="23"/>
    <w:bookmarkStart w:id="24" w:name="X9b41cb7c31ce7655902cf3993b81f16d0ae5c0b"/>
    <w:p>
      <w:pPr>
        <w:pStyle w:val="Heading2"/>
      </w:pPr>
      <w:r>
        <w:t xml:space="preserve">Slide 5: Sustainability and Ethical Fashion</w:t>
      </w:r>
    </w:p>
    <w:p>
      <w:pPr>
        <w:pStyle w:val="FirstParagraph"/>
      </w:pPr>
      <w:r>
        <w:t xml:space="preserve">A growing trend among consumers in Chile Santiago is the desire for sustainable fashion. The tailor is uniquely positioned to support this movement through upcycling, repairing existing garments, and creating timeless pieces that last longer than fast-fashion alternatives. By promoting the longevity of clothing, tailors contribute to environmental sustainability while offering cost-effective solutions for their clients in Chile Santiago. This aligns with global movements but resonates deeply locally as urban dwellers become more environmentally conscious.</w:t>
      </w:r>
    </w:p>
    <w:bookmarkEnd w:id="24"/>
    <w:bookmarkStart w:id="25" w:name="slide-6-challenges-facing-local-tailors"/>
    <w:p>
      <w:pPr>
        <w:pStyle w:val="Heading2"/>
      </w:pPr>
      <w:r>
        <w:t xml:space="preserve">Slide 6: Challenges Facing Local Tailors</w:t>
      </w:r>
    </w:p>
    <w:p>
      <w:pPr>
        <w:pStyle w:val="FirstParagraph"/>
      </w:pPr>
      <w:r>
        <w:t xml:space="preserve">Despite the opportunities, tailors in Chile Santiago face significant challenges. Rising costs of materials and rent in prime commercial areas such as Alonso de Córdova can squeeze profit margins. Furthermore, competition from imported fast fashion brands remains intense. Addressing these challenges requires strategic business planning, including niche marketing, superior customer service experiences that cannot be replicated by online retailers, and efficient supply chain management.</w:t>
      </w:r>
    </w:p>
    <w:bookmarkEnd w:id="25"/>
    <w:bookmarkStart w:id="26" w:name="Xc1f55a621b6429e600e3fbb3289362af3f1dcdf"/>
    <w:p>
      <w:pPr>
        <w:pStyle w:val="Heading2"/>
      </w:pPr>
      <w:r>
        <w:t xml:space="preserve">Slide 7: Strategic Opportunities for Growth</w:t>
      </w:r>
    </w:p>
    <w:p>
      <w:pPr>
        <w:pStyle w:val="FirstParagraph"/>
      </w:pPr>
      <w:r>
        <w:t xml:space="preserve">To thrive in Chile Santiago, tailors must diversify their service offerings. This includes corporate wardrobe consulting for growing companies in the financial sector. Additionally, expanding into bridal and formal wear sectors can provide high-value revenue streams. Marketing efforts should leverage social media platforms popular in Chile to showcase transformations and craftsmanship stories, thereby building brand loyalty within the community of Chile Santiago.</w:t>
      </w:r>
    </w:p>
    <w:bookmarkEnd w:id="26"/>
    <w:bookmarkStart w:id="27" w:name="slide-8-conclusion-and-future-outlook"/>
    <w:p>
      <w:pPr>
        <w:pStyle w:val="Heading2"/>
      </w:pPr>
      <w:r>
        <w:t xml:space="preserve">Slide 8: Conclusion and Future Outlook</w:t>
      </w:r>
    </w:p>
    <w:p>
      <w:pPr>
        <w:pStyle w:val="FirstParagraph"/>
      </w:pPr>
      <w:r>
        <w:t xml:space="preserve">In conclusion, the tailor in Chile Santiago stands at a critical juncture where tradition meets modernity. By embracing technology, prioritizing sustainability, and understanding local cultural nuances, tailors can secure a prosperous future. The seminar concludes that the artisanal value provided by skilled tailors is irreplaceable in the bustling urban environment of Chile Santiago. We encourage stakeholders to invest in training and digital infrastructure to ensure the continued excellence of this vital trade.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Chile Santiago</dc:title>
  <dc:creator/>
  <dc:language>en</dc:language>
  <cp:keywords/>
  <dcterms:created xsi:type="dcterms:W3CDTF">2026-07-29T09:52:05Z</dcterms:created>
  <dcterms:modified xsi:type="dcterms:W3CDTF">2026-07-29T09:52:05Z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