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in</w:t>
      </w:r>
      <w:r>
        <w:t xml:space="preserve"> </w:t>
      </w:r>
      <w:r>
        <w:t xml:space="preserve">Belgium</w:t>
      </w:r>
      <w:r>
        <w:t xml:space="preserve"> </w:t>
      </w:r>
      <w:r>
        <w:t xml:space="preserve">Brussels</w:t>
      </w:r>
    </w:p>
    <w:bookmarkStart w:id="3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Primary Education Landscape in Belgium Brussels: A Comprehensive Guide for Teacher Primary Professionals</w:t>
      </w:r>
    </w:p>
    <w:bookmarkStart w:id="20" w:name="X92792b50df25cf61f6cdc056717a1d8686da824"/>
    <w:p>
      <w:pPr>
        <w:pStyle w:val="Heading2"/>
      </w:pPr>
      <w:r>
        <w:t xml:space="preserve">Slide 1: Introduction and Contextual Overview</w:t>
      </w:r>
    </w:p>
    <w:p>
      <w:pPr>
        <w:pStyle w:val="FirstParagraph"/>
      </w:pPr>
      <w:r>
        <w:t xml:space="preserve">Welcome to this essential seminar dedicated to the role of the Teacher Primary within the unique educational ecosystem of Belgium Brussels. As we gather today, it is crucial to recognize that Brussels is not merely a city; it is the capital of Europe and a linguistic mosaic. For any educator aspiring to serve in this region, understanding the specificities of local schooling systems is paramount. The term "Teacher Primary" refers specifically to educators working within the primary cycle, which in Belgium typically spans six years (grades 1 through 6). This presentation will dissect the pedagogical expectations, legal frameworks, and cultural nuances that define this profession in our capital.</w:t>
      </w:r>
    </w:p>
    <w:bookmarkEnd w:id="20"/>
    <w:bookmarkStart w:id="21" w:name="Xe3db1351dc54617b0b3c1e5ff37037944d8cc15"/>
    <w:p>
      <w:pPr>
        <w:pStyle w:val="Heading2"/>
      </w:pPr>
      <w:r>
        <w:t xml:space="preserve">Slide 2: The Brussels Educational Landscape</w:t>
      </w:r>
    </w:p>
    <w:p>
      <w:pPr>
        <w:pStyle w:val="FirstParagraph"/>
      </w:pPr>
      <w:r>
        <w:t xml:space="preserve">BruBrussels operates under a dual system. Educators must navigate between the French Community Commission (Communauté française) and the Flemish Community Commission (Vlaamse Gemeenschapscommissary). This bifurcation significantly impacts curriculum standards, teacher training requirements, and administrative protocols. For a Teacher Primary in Brussels, this means you may find yourself working in a Francophone school under the supervision of the Institut d'Enseignement à distance de la Communauté française or an Anglophone school supported by international boards. Understanding which community framework governs your workplace is the first step toward professional compliance and success.</w:t>
      </w:r>
    </w:p>
    <w:bookmarkEnd w:id="21"/>
    <w:bookmarkStart w:id="22" w:name="X09ff206bf4e0a7b31fa5c22496f07c0074f22f8"/>
    <w:p>
      <w:pPr>
        <w:pStyle w:val="Heading2"/>
      </w:pPr>
      <w:r>
        <w:t xml:space="preserve">Slide 3: Linguistic Diversity as a Pedagogical Tool</w:t>
      </w:r>
    </w:p>
    <w:p>
      <w:pPr>
        <w:pStyle w:val="FirstParagraph"/>
      </w:pPr>
      <w:r>
        <w:t xml:space="preserve">In Belgium Brussels, language is both a challenge and an opportunity. The classroom is often trilingual or even multilingual, with Dutch, French, and English being the dominant languages of instruction and communication. As a Teacher Primary, you are expected to be sensitive to this diversity. While the primary language of instruction might be fixed by the school's community affiliation, supporting students who speak other home languages is vital for inclusive education. Effective Classroom Management strategies in Brussels must account for language barriers, ensuring that all children feel understood and valued regardless of their linguistic background.</w:t>
      </w:r>
    </w:p>
    <w:bookmarkEnd w:id="22"/>
    <w:bookmarkStart w:id="23" w:name="X81739f236b3e7d95d91c05da1a4280e7fd02d7a"/>
    <w:p>
      <w:pPr>
        <w:pStyle w:val="Heading2"/>
      </w:pPr>
      <w:r>
        <w:t xml:space="preserve">Slide 4: Core Competencies for the Teacher Primary</w:t>
      </w:r>
    </w:p>
    <w:p>
      <w:pPr>
        <w:pStyle w:val="FirstParagraph"/>
      </w:pPr>
      <w:r>
        <w:t xml:space="preserve">To thrive as a Teacher Primary in Belgium Brussels, one must master several core competencies. These include differentiated instruction to cater to mixed-ability classes, which are common in diverse urban centers. Furthermore, social-emotional learning is increasingly prioritized. Teachers are not just instructors of literacy and numeracy but also facilitators of social integration. In a region as multicultural as Brussels, fostering empathy and cooperation among students is part of the primary curriculum's implicit goals.</w:t>
      </w:r>
    </w:p>
    <w:bookmarkEnd w:id="23"/>
    <w:bookmarkStart w:id="24" w:name="X77b03761449703f26cfb9f549d06295f094c37c"/>
    <w:p>
      <w:pPr>
        <w:pStyle w:val="Heading2"/>
      </w:pPr>
      <w:r>
        <w:t xml:space="preserve">Slide 5: Legal Frameworks and Professional Rights</w:t>
      </w:r>
    </w:p>
    <w:p>
      <w:pPr>
        <w:pStyle w:val="FirstParagraph"/>
      </w:pPr>
      <w:r>
        <w:t xml:space="preserve">The status of a Teacher Primary in Belgium is protected by various collective agreements and labor laws that vary slightly between the two main community sectors. It is imperative for new educators to familiarize themselves with the "Code de l'Enseignement fondamental" if working in Francophone schools or the equivalent Flemish decrees. These documents outline working hours, contract types (permanent vs. temporary), and evaluation criteria. Ignorance of these regulations can lead to professional complications; therefore, active engagement with unions and professional associations is highly recommended for all Teacher Primary staff.</w:t>
      </w:r>
    </w:p>
    <w:bookmarkEnd w:id="24"/>
    <w:bookmarkStart w:id="25" w:name="Xe53dbc899edfd7950ca829cef2878422764f93b"/>
    <w:p>
      <w:pPr>
        <w:pStyle w:val="Heading2"/>
      </w:pPr>
      <w:r>
        <w:t xml:space="preserve">Slide 6: Digital Integration in Primary Education</w:t>
      </w:r>
    </w:p>
    <w:p>
      <w:pPr>
        <w:pStyle w:val="FirstParagraph"/>
      </w:pPr>
      <w:r>
        <w:t xml:space="preserve">BruBrussels schools are increasingly investing in digital tools to enhance learning. As a Teacher Primary, you are expected to integrate technology not as a novelty, but as a standard pedagogical instrument. This includes using interactive whiteboards, educational apps for personalized learning paths, and digital portfolios for student assessment. The seminar emphasizes that technology must serve the pedagogy, not replace it. Teachers must balance screen time with traditional hands-on activities to ensure holistic child development.</w:t>
      </w:r>
    </w:p>
    <w:bookmarkEnd w:id="25"/>
    <w:bookmarkStart w:id="26" w:name="X4bf0170e77d473a47bbd59b1d51c8c7d3c4c3f0"/>
    <w:p>
      <w:pPr>
        <w:pStyle w:val="Heading2"/>
      </w:pPr>
      <w:r>
        <w:t xml:space="preserve">Slide 7: Collaboration with Parents and Community</w:t>
      </w:r>
    </w:p>
    <w:p>
      <w:pPr>
        <w:pStyle w:val="FirstParagraph"/>
      </w:pPr>
      <w:r>
        <w:t xml:space="preserve">In Brussels, the relationship between the Teacher Primary and parents is particularly complex due to cultural differences. Open communication channels are essential. Schools often require teachers to organize regular parent-teacher meetings, but also informal gatherings to build trust. Understanding parental expectations across different cultures prevalent in Brussels—from expatriate families to long-term local residents—is key. Effective collaboration ensures that the educational goals set by the school are supported at home, creating a consistent environment for the child.</w:t>
      </w:r>
    </w:p>
    <w:bookmarkEnd w:id="26"/>
    <w:bookmarkStart w:id="27" w:name="X285e4a7731b2576b6150b23a58f11082c9032db"/>
    <w:p>
      <w:pPr>
        <w:pStyle w:val="Heading2"/>
      </w:pPr>
      <w:r>
        <w:t xml:space="preserve">Slide 8: Continuous Professional Development</w:t>
      </w:r>
    </w:p>
    <w:p>
      <w:pPr>
        <w:pStyle w:val="FirstParagraph"/>
      </w:pPr>
      <w:r>
        <w:t xml:space="preserve">The role of Teacher Primary is dynamic. Brussels is at the forefront of educational innovation in Europe, offering numerous workshops and seminars on inclusive education, STEM teaching, and psychological support for children. Professional growth is not optional; it is a requirement for maintaining certification and advancing in rank. Educators are encouraged to seek cross-community exchanges where possible, gaining insights from both Francophone and Flemish pedagogical traditions to enrich their own teaching practices.</w:t>
      </w:r>
    </w:p>
    <w:bookmarkEnd w:id="27"/>
    <w:bookmarkStart w:id="28" w:name="X58680dc8d30e8c79654dec25dc33a2746d8dcdb"/>
    <w:p>
      <w:pPr>
        <w:pStyle w:val="Heading2"/>
      </w:pPr>
      <w:r>
        <w:t xml:space="preserve">Slide 9: Challenges and Rewards in the Brussels Context</w:t>
      </w:r>
    </w:p>
    <w:p>
      <w:pPr>
        <w:pStyle w:val="FirstParagraph"/>
      </w:pPr>
      <w:r>
        <w:t xml:space="preserve">Serving as a Teacher Primary in Belgium Brussels comes with distinct challenges, such as high student mobility and varying socioeconomic backgrounds. However, the rewards are profound. You become part of a vibrant international community that values diversity. The ability to shape young minds in such a cosmopolitan hub offers unique professional satisfaction. It requires resilience, adaptability, and a deep commitment to equity.</w:t>
      </w:r>
    </w:p>
    <w:bookmarkEnd w:id="28"/>
    <w:bookmarkStart w:id="29" w:name="slide-10-conclusion-and-call-to-action"/>
    <w:p>
      <w:pPr>
        <w:pStyle w:val="Heading2"/>
      </w:pPr>
      <w:r>
        <w:t xml:space="preserve">Slide 10: Conclusion and Call to Action</w:t>
      </w:r>
    </w:p>
    <w:p>
      <w:pPr>
        <w:pStyle w:val="FirstParagraph"/>
      </w:pPr>
      <w:r>
        <w:t xml:space="preserve">In conclusion, being a Teacher Primary in Belgium Brussels is a prestigious and demanding role that sits at the intersection of education, culture, and policy. This seminar has outlined the necessity of understanding community-specific frameworks, leveraging linguistic diversity as an asset, and engaging in continuous professional development. We urge all attendees to take ownership of their learning journey within this unique ecosystem. Let us commit to fostering inclusive, high-quality primary education that prepares the next generation of Brussels citizens for a globalized future.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in Belgium Brussels</dc:title>
  <dc:creator/>
  <dc:language>en</dc:language>
  <cp:keywords/>
  <dcterms:created xsi:type="dcterms:W3CDTF">2026-07-29T13:05:12Z</dcterms:created>
  <dcterms:modified xsi:type="dcterms:W3CDTF">2026-07-29T13:05:12Z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