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China</w:t>
      </w:r>
      <w:r>
        <w:t xml:space="preserve"> </w:t>
      </w:r>
      <w:r>
        <w:t xml:space="preserve">Guangzhou</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Empowering the Future: The Modern Teacher Primary in China Guangzhou</w:t>
      </w:r>
    </w:p>
    <w:p>
      <w:pPr>
        <w:pStyle w:val="BodyText"/>
      </w:pPr>
      <w:r>
        <w:rPr>
          <w:bCs/>
          <w:b/>
        </w:rPr>
        <w:t xml:space="preserve">Date:</w:t>
      </w:r>
      <w:r>
        <w:t xml:space="preserve"> </w:t>
      </w:r>
      <w:r>
        <w:t xml:space="preserve">October 2023</w:t>
      </w:r>
    </w:p>
    <w:bookmarkEnd w:id="20"/>
    <w:bookmarkStart w:id="22" w:name="X92792b50df25cf61f6cdc056717a1d8686da824"/>
    <w:p>
      <w:pPr>
        <w:pStyle w:val="Heading2"/>
      </w:pPr>
      <w:r>
        <w:t xml:space="preserve">Slide 1: Introduction and Contextual Overview</w:t>
      </w:r>
    </w:p>
    <w:bookmarkStart w:id="21" w:name="welcome-and-objective"/>
    <w:p>
      <w:pPr>
        <w:pStyle w:val="Heading3"/>
      </w:pPr>
      <w:r>
        <w:t xml:space="preserve">Welcome and Objective</w:t>
      </w:r>
    </w:p>
    <w:p>
      <w:pPr>
        <w:pStyle w:val="FirstParagraph"/>
      </w:pPr>
      <w:r>
        <w:t xml:space="preserve">Distinguished educators, administrators, and stakeholders, welcome to this critical seminar. Today’s presentation focuses on the pivotal role of the Teacher Primary within the dynamic educational landscape of China Guangzhou. As we navigate the complexities of modern pedagogy in a rapidly developing metropolis like Guangzhou it is imperative that we redefine what it means to be an effective primary school teacher.</w:t>
      </w:r>
    </w:p>
    <w:p>
      <w:pPr>
        <w:pStyle w:val="BodyText"/>
      </w:pPr>
      <w:r>
        <w:t xml:space="preserve">This seminar aims to explore how Teacher Primary professionals can adapt their methodologies, embrace technological integration, and uphold cultural values while addressing the unique needs of students in one of Asia’s most vibrant economic hubs. The goal is not merely instruction but holistic development, ensuring that every child in Guangzhou has access to high-quality early education that prepares them for a globalized future.</w:t>
      </w:r>
    </w:p>
    <w:bookmarkEnd w:id="21"/>
    <w:bookmarkEnd w:id="22"/>
    <w:bookmarkStart w:id="24" w:name="X3fee4b03a0e16ba41d3a4accbf3c3b7faa31113"/>
    <w:p>
      <w:pPr>
        <w:pStyle w:val="Heading2"/>
      </w:pPr>
      <w:r>
        <w:t xml:space="preserve">Slide 2: The Evolving Landscape of Education in China</w:t>
      </w:r>
    </w:p>
    <w:bookmarkStart w:id="23" w:name="X6d010ea0f36ee39e6fc6b1224340164aff4ac51"/>
    <w:p>
      <w:pPr>
        <w:pStyle w:val="Heading3"/>
      </w:pPr>
      <w:r>
        <w:t xml:space="preserve">National Reforms and Local Implementation</w:t>
      </w:r>
    </w:p>
    <w:p>
      <w:pPr>
        <w:pStyle w:val="FirstParagraph"/>
      </w:pPr>
      <w:r>
        <w:t xml:space="preserve">To understand the role of the Teacher Primary, one must first contextualize it within the broader national reforms occurring across China. Over the past decade, Chinese education policy has shifted significantly from rote memorization toward competency-based learning, critical thinking, and moral character development. These reforms are particularly stringent in Tier-1 cities like Guangzhou.</w:t>
      </w:r>
    </w:p>
    <w:p>
      <w:pPr>
        <w:pStyle w:val="BodyText"/>
      </w:pPr>
      <w:r>
        <w:t xml:space="preserve">In this context, the Teacher Primary is no longer just a transmitter of knowledge but a facilitator of inquiry. The "Double Reduction" policy, which aims to reduce homework burden and off-campus tutoring pressure, places an even greater responsibility on classroom instruction during school hours. Therefore, efficiency in teaching methods and engagement strategies are paramount for every Teacher Primary professional operating within the Guangzhou education system.</w:t>
      </w:r>
    </w:p>
    <w:bookmarkEnd w:id="23"/>
    <w:bookmarkEnd w:id="24"/>
    <w:bookmarkStart w:id="26" w:name="slide-3-the-unique-identity-of-guangzhou"/>
    <w:p>
      <w:pPr>
        <w:pStyle w:val="Heading2"/>
      </w:pPr>
      <w:r>
        <w:t xml:space="preserve">Slide 3: The Unique Identity of Guangzhou</w:t>
      </w:r>
    </w:p>
    <w:bookmarkStart w:id="25" w:name="cultural-hub-and-global-gateway"/>
    <w:p>
      <w:pPr>
        <w:pStyle w:val="Heading3"/>
      </w:pPr>
      <w:r>
        <w:t xml:space="preserve">Cultural Hub and Global Gateway</w:t>
      </w:r>
    </w:p>
    <w:p>
      <w:pPr>
        <w:pStyle w:val="FirstParagraph"/>
      </w:pPr>
      <w:r>
        <w:t xml:space="preserve">Guangzhou stands as a historical port city and a modern center for trade, technology, and innovation. For the Teacher Primary working in this environment, diversity is both an asset and a challenge. Students come from varied socio-economic backgrounds, including significant migrant populations alongside local Cantonese families.</w:t>
      </w:r>
    </w:p>
    <w:p>
      <w:pPr>
        <w:pStyle w:val="BodyText"/>
      </w:pPr>
      <w:r>
        <w:t xml:space="preserve">The cultural fabric of Guangzhou is rich with tradition yet open to global influences. A successful Teacher Primary must be culturally responsive, respecting local Lingnan traditions while fostering an international mindset in students. This balance requires educators to be adaptable, empathetic, and deeply knowledgeable about the community they serve. It also means integrating local history and culture into the curriculum to strengthen students' sense of identity and belonging.</w:t>
      </w:r>
    </w:p>
    <w:bookmarkEnd w:id="25"/>
    <w:bookmarkEnd w:id="26"/>
    <w:bookmarkStart w:id="28" w:name="Xdcf4efeefc71d4d22b62adfd798052b2dc5d955"/>
    <w:p>
      <w:pPr>
        <w:pStyle w:val="Heading2"/>
      </w:pPr>
      <w:r>
        <w:t xml:space="preserve">Slide 4: Pedagogical Shifts for Teacher Primary</w:t>
      </w:r>
    </w:p>
    <w:bookmarkStart w:id="27" w:name="beyond-rote-learning"/>
    <w:p>
      <w:pPr>
        <w:pStyle w:val="Heading3"/>
      </w:pPr>
      <w:r>
        <w:t xml:space="preserve">Beyond Rote Learning</w:t>
      </w:r>
    </w:p>
    <w:p>
      <w:pPr>
        <w:pStyle w:val="FirstParagraph"/>
      </w:pPr>
      <w:r>
        <w:t xml:space="preserve">The traditional model of the Teacher Primary often relied on lecture-based instruction. However, contemporary standards in Guangzhou demand active learning strategies. Teachers are now expected to utilize project-based learning (PBL), collaborative group work, and inquiry-driven methods.</w:t>
      </w:r>
    </w:p>
    <w:p>
      <w:pPr>
        <w:pStyle w:val="BodyText"/>
      </w:pPr>
      <w:r>
        <w:t xml:space="preserve">This shift requires a fundamental change in classroom management and lesson planning. Teacher Primary staff must learn how to scaffold complex concepts for young learners who may have varying levels of prior knowledge. For instance, integrating STEM (Science, Technology, Engineering, and Mathematics) education early on is crucial. Teachers must guide students through experiments and problem-solving activities rather than simply providing answers. This approach nurtures curiosity and resilience.</w:t>
      </w:r>
    </w:p>
    <w:bookmarkEnd w:id="27"/>
    <w:bookmarkEnd w:id="28"/>
    <w:bookmarkStart w:id="30" w:name="Xc14ae7abbfc708aef24cc27e0f586e42f748aba"/>
    <w:p>
      <w:pPr>
        <w:pStyle w:val="Heading2"/>
      </w:pPr>
      <w:r>
        <w:t xml:space="preserve">Slide 5: Digital Literacy and EdTech Integration</w:t>
      </w:r>
    </w:p>
    <w:bookmarkStart w:id="29" w:name="leveraging-technology-in-the-classroom"/>
    <w:p>
      <w:pPr>
        <w:pStyle w:val="Heading3"/>
      </w:pPr>
      <w:r>
        <w:t xml:space="preserve">Leveraging Technology in the Classroom</w:t>
      </w:r>
    </w:p>
    <w:p>
      <w:pPr>
        <w:pStyle w:val="FirstParagraph"/>
      </w:pPr>
      <w:r>
        <w:t xml:space="preserve">Guangzhou is a hub for technology companies, including giants like Tencent and Huawei. Consequently, there is immense pressure and opportunity to integrate digital tools into primary education. The modern Teacher Primary must be digitally literate.</w:t>
      </w:r>
    </w:p>
    <w:p>
      <w:pPr>
        <w:pStyle w:val="BodyText"/>
      </w:pPr>
      <w:r>
        <w:t xml:space="preserve">This does not mean replacing human interaction with screens but enhancing it through educational apps, interactive whiteboards, and AI-assisted learning platforms that provide personalized feedback. However, a critical aspect of this seminar is addressing the ethical use of technology. Teachers must balance screen time with physical activity and face-to-face social interaction. The role of the Teacher Primary includes monitoring digital well-being and ensuring that technology serves as a tool for creativity rather than distraction.</w:t>
      </w:r>
    </w:p>
    <w:bookmarkEnd w:id="29"/>
    <w:bookmarkEnd w:id="30"/>
    <w:bookmarkStart w:id="32" w:name="Xec048d989518266b9022c1da123b2180530a571"/>
    <w:p>
      <w:pPr>
        <w:pStyle w:val="Heading2"/>
      </w:pPr>
      <w:r>
        <w:t xml:space="preserve">Slide 6: Mental Health and Holistic Well-being</w:t>
      </w:r>
    </w:p>
    <w:bookmarkStart w:id="31" w:name="social-emotional-learning-sel"/>
    <w:p>
      <w:pPr>
        <w:pStyle w:val="Heading3"/>
      </w:pPr>
      <w:r>
        <w:t xml:space="preserve">Social-Emotional Learning (SEL)</w:t>
      </w:r>
    </w:p>
    <w:p>
      <w:pPr>
        <w:pStyle w:val="FirstParagraph"/>
      </w:pPr>
      <w:r>
        <w:t xml:space="preserve">In recent years, there has been a growing awareness of mental health issues among children in urban China. The competitive environment can lead to anxiety and stress even at the primary level. Therefore, the role of the Teacher Primary now heavily includes being a mentor and an emotional supporter.</w:t>
      </w:r>
    </w:p>
    <w:p>
      <w:pPr>
        <w:pStyle w:val="BodyText"/>
      </w:pPr>
      <w:r>
        <w:t xml:space="preserve">Social-Emotional Learning (SEL) must be embedded into the daily routine of schools in Guangzhou. Teachers need training in recognizing signs of distress, fostering peer relationships, and promoting self-regulation skills. By creating a safe and inclusive classroom environment, Teacher Primary professionals contribute significantly to the overall well-being of their students. This holistic approach ensures that academic success does not come at the cost of mental health.</w:t>
      </w:r>
    </w:p>
    <w:bookmarkEnd w:id="31"/>
    <w:bookmarkEnd w:id="32"/>
    <w:bookmarkStart w:id="34" w:name="X2bd18247852f92dfdb963915206564859d28f5e"/>
    <w:p>
      <w:pPr>
        <w:pStyle w:val="Heading2"/>
      </w:pPr>
      <w:r>
        <w:t xml:space="preserve">Slide 7: Professional Development and Collaboration</w:t>
      </w:r>
    </w:p>
    <w:bookmarkStart w:id="33" w:name="lifelong-learning-for-educators"/>
    <w:p>
      <w:pPr>
        <w:pStyle w:val="Heading3"/>
      </w:pPr>
      <w:r>
        <w:t xml:space="preserve">Lifelong Learning for Educators</w:t>
      </w:r>
    </w:p>
    <w:p>
      <w:pPr>
        <w:pStyle w:val="FirstParagraph"/>
      </w:pPr>
      <w:r>
        <w:t xml:space="preserve">The rapid pace of change in Guangzhou’s educational sector demands continuous professional development. Teacher Primary professionals must engage in lifelong learning, participating in workshops, seminars, and peer-review sessions. Collaboration is key.</w:t>
      </w:r>
    </w:p>
    <w:p>
      <w:pPr>
        <w:pStyle w:val="BodyText"/>
      </w:pPr>
      <w:r>
        <w:t xml:space="preserve">In Guangzhou’s school systems, there is a strong emphasis on "teaching research groups" where teachers collectively analyze lessons and improve instructional quality. Being part of this community allows Teacher Primary staff to share best practices, discuss challenges related to diverse student needs, and stay updated on the latest pedagogical trends. Professional growth is not an individual journey but a collective endeavor that elevates the entire educational standard.</w:t>
      </w:r>
    </w:p>
    <w:bookmarkEnd w:id="33"/>
    <w:bookmarkEnd w:id="34"/>
    <w:bookmarkStart w:id="36" w:name="slide-8-conclusion-and-call-to-action"/>
    <w:p>
      <w:pPr>
        <w:pStyle w:val="Heading2"/>
      </w:pPr>
      <w:r>
        <w:t xml:space="preserve">Slide 8: Conclusion and Call to Action</w:t>
      </w:r>
    </w:p>
    <w:bookmarkStart w:id="35" w:name="Xfdc7b06f51b9b37841c8d4c949c03d50cc30677"/>
    <w:p>
      <w:pPr>
        <w:pStyle w:val="Heading3"/>
      </w:pPr>
      <w:r>
        <w:t xml:space="preserve">The Path Forward for Teacher Primary in Guangzhou</w:t>
      </w:r>
    </w:p>
    <w:p>
      <w:pPr>
        <w:pStyle w:val="FirstParagraph"/>
      </w:pPr>
      <w:r>
        <w:t xml:space="preserve">In conclusion, the role of the Teacher Primary in China Guangzhou is more complex, challenging, and rewarding than ever before. It requires a multifaceted skill set that blends traditional pedagogical knowledge with modern technological proficiency and deep cultural sensitivity.</w:t>
      </w:r>
    </w:p>
    <w:p>
      <w:pPr>
        <w:pStyle w:val="BodyText"/>
      </w:pPr>
      <w:r>
        <w:t xml:space="preserve">As we move forward, we must commit to empowering these educators through better resources, training, and support systems. Let us envision a Guangzhou where every Teacher Primary is equipped to inspire the next generation of global citizens. By embracing innovation while honoring our educational heritage, we can build a primary education system that is equitable, effective, and inspiring. Thank you for your dedication to this noble profession.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China Guangzhou</dc:title>
  <dc:creator/>
  <dc:language>en</dc:language>
  <cp:keywords/>
  <dcterms:created xsi:type="dcterms:W3CDTF">2026-07-29T16:07:53Z</dcterms:created>
  <dcterms:modified xsi:type="dcterms:W3CDTF">2026-07-29T16:07:53Z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