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7d5b52995ef42f509916bfe49aa6c91dbd714d0"/>
    <w:p>
      <w:pPr>
        <w:pStyle w:val="Heading1"/>
      </w:pPr>
      <w:r>
        <w:t xml:space="preserve">Seminar Presentation Slides: The Modern Teacher Primary in United States New York City</w:t>
      </w:r>
    </w:p>
    <w:p>
      <w:pPr>
        <w:pStyle w:val="FirstParagraph"/>
      </w:pPr>
      <w:r>
        <w:t xml:space="preserve">Navigating Challenges, Innovations, and Cultural Responsiveness in One of the World’s Most Complex Educational Landscapes.</w:t>
      </w:r>
    </w:p>
    <w:bookmarkStart w:id="20" w:name="X8cef877f7f4b2b96e439552311b3734339ce110"/>
    <w:p>
      <w:pPr>
        <w:pStyle w:val="Heading2"/>
      </w:pPr>
      <w:r>
        <w:t xml:space="preserve">Slide 1: Introduction to the Unique Context</w:t>
      </w:r>
    </w:p>
    <w:p>
      <w:pPr>
        <w:pStyle w:val="FirstParagraph"/>
      </w:pPr>
      <w:r>
        <w:t xml:space="preserve">Welcome to this comprehensive seminar on the role and reality of being a Teacher Primary within United States New York City. This presentation is designed specifically for educators, administrators, and policy stakeholders involved in one of the most diverse and demanding educational environments in existence.</w:t>
      </w:r>
    </w:p>
    <w:p>
      <w:pPr>
        <w:pStyle w:val="BodyText"/>
      </w:pPr>
      <w:r>
        <w:t xml:space="preserve">The term "United States New York City" represents not just a geographic location, but a distinct pedagogical ecosystem. When we discuss the Teacher Primary here, we are discussing an educator who must navigate massive class sizes, immense socioeconomic disparities, and a student body that speaks over 180 different languages. The scope of this seminar is to analyze how primary teachers adapt their instructional strategies to meet the rigorous Common Core standards while simultaneously addressing social-emotional needs that arise from urban living.</w:t>
      </w:r>
    </w:p>
    <w:p>
      <w:pPr>
        <w:pStyle w:val="BodyText"/>
      </w:pPr>
      <w:r>
        <w:t xml:space="preserve">We will explore how the definition of a successful Teacher Primary has evolved from simply delivering curriculum content to becoming a multifaceted role involving case manager, cultural mediator, and community liaison. Understanding these nuances is critical for anyone seeking to implement effective educational practices within the United States New York City public school system.</w:t>
      </w:r>
    </w:p>
    <w:bookmarkEnd w:id="20"/>
    <w:bookmarkStart w:id="21" w:name="Xf97308f0c2a2b7fccba62f145f4cec9eaf30580"/>
    <w:p>
      <w:pPr>
        <w:pStyle w:val="Heading2"/>
      </w:pPr>
      <w:r>
        <w:t xml:space="preserve">Slide 2: Demographic Complexities in United States New York City</w:t>
      </w:r>
    </w:p>
    <w:p>
      <w:pPr>
        <w:pStyle w:val="FirstParagraph"/>
      </w:pPr>
      <w:r>
        <w:t xml:space="preserve">To understand the modern Teacher Primary, one must first understand the students they serve. United States New York City schools are statistically unique. Unlike rural districts or smaller suburban towns, a primary classroom in this city is likely to include students from immigrant families, long-term residents, and individuals living below the federal poverty line.</w:t>
      </w:r>
    </w:p>
    <w:p>
      <w:pPr>
        <w:numPr>
          <w:ilvl w:val="0"/>
          <w:numId w:val="1001"/>
        </w:numPr>
        <w:pStyle w:val="Compact"/>
      </w:pPr>
      <w:r>
        <w:rPr>
          <w:bCs/>
          <w:b/>
        </w:rPr>
        <w:t xml:space="preserve">Linguistic Diversity:</w:t>
      </w:r>
      <w:r>
        <w:t xml:space="preserve"> </w:t>
      </w:r>
      <w:r>
        <w:t xml:space="preserve">A significant portion of students are English Language Learners (ELLs). The Teacher Primary must possess skills in scaffolding language acquisition to ensure content mastery is not lost due to language barriers.</w:t>
      </w:r>
    </w:p>
    <w:p>
      <w:pPr>
        <w:numPr>
          <w:ilvl w:val="0"/>
          <w:numId w:val="1001"/>
        </w:numPr>
        <w:pStyle w:val="Compact"/>
      </w:pPr>
      <w:r>
        <w:rPr>
          <w:bCs/>
          <w:b/>
        </w:rPr>
        <w:t xml:space="preserve">Socioeconomic Variance:</w:t>
      </w:r>
      <w:r>
        <w:t xml:space="preserve"> </w:t>
      </w:r>
      <w:r>
        <w:t xml:space="preserve">Schools often exist in high-poverty zones. This impacts attendance, nutrition, and home stability. The primary teacher acts as a stabilizing force in these environments.</w:t>
      </w:r>
    </w:p>
    <w:p>
      <w:pPr>
        <w:numPr>
          <w:ilvl w:val="0"/>
          <w:numId w:val="1001"/>
        </w:numPr>
        <w:pStyle w:val="Compact"/>
      </w:pPr>
      <w:r>
        <w:rPr>
          <w:bCs/>
          <w:b/>
        </w:rPr>
        <w:t xml:space="preserve">Mobility:</w:t>
      </w:r>
      <w:r>
        <w:t xml:space="preserve"> </w:t>
      </w:r>
      <w:r>
        <w:t xml:space="preserve">High turnover rates in housing can lead to high student mobility within the school year. Teachers must be adept at rapid curriculum adjustments for new arrivals.</w:t>
      </w:r>
    </w:p>
    <w:p>
      <w:pPr>
        <w:pStyle w:val="FirstParagraph"/>
      </w:pPr>
      <w:r>
        <w:rPr>
          <w:bCs/>
          <w:b/>
        </w:rPr>
        <w:t xml:space="preserve">Note:</w:t>
      </w:r>
      <w:r>
        <w:t xml:space="preserve"> </w:t>
      </w:r>
      <w:r>
        <w:t xml:space="preserve">These demographic realities dictate that a one-size-fits-all approach to instruction is ineffective in United States New York City. The Teacher Primary requires agility and empathy above all else.</w:t>
      </w:r>
    </w:p>
    <w:bookmarkEnd w:id="21"/>
    <w:bookmarkStart w:id="22" w:name="Xf369801a107ce4d6607059c013d0c3ef275a7c5"/>
    <w:p>
      <w:pPr>
        <w:pStyle w:val="Heading2"/>
      </w:pPr>
      <w:r>
        <w:t xml:space="preserve">Slide 3: Beyond the Curriculum – The Holistic Approach</w:t>
      </w:r>
    </w:p>
    <w:p>
      <w:pPr>
        <w:pStyle w:val="FirstParagraph"/>
      </w:pPr>
      <w:r>
        <w:t xml:space="preserve">In United States New York City, the role of a Teacher Primary is heavily expanded beyond traditional pedagogy. Because social issues such as housing instability, food insecurity, and exposure to violence are prevalent in urban centers, primary teachers frequently assume roles traditionally reserved for social workers.</w:t>
      </w:r>
    </w:p>
    <w:p>
      <w:pPr>
        <w:pStyle w:val="BodyText"/>
      </w:pPr>
      <w:r>
        <w:t xml:space="preserve">This "Holistic Approach" is essential for student success. A child who is hungry or anxious cannot access the Common Core State Standards curriculum. Therefore, the modern Teacher Primary spends a significant portion of their day coordinating resources with school counselors, feeding programs, and community-based organizations.</w:t>
      </w:r>
    </w:p>
    <w:p>
      <w:pPr>
        <w:numPr>
          <w:ilvl w:val="0"/>
          <w:numId w:val="1002"/>
        </w:numPr>
        <w:pStyle w:val="Compact"/>
      </w:pPr>
      <w:r>
        <w:rPr>
          <w:bCs/>
          <w:b/>
        </w:rPr>
        <w:t xml:space="preserve">Trauma-Informed Care:</w:t>
      </w:r>
      <w:r>
        <w:t xml:space="preserve"> </w:t>
      </w:r>
      <w:r>
        <w:t xml:space="preserve">Training in trauma-informed practices is no longer optional; it is a necessity. Teachers must recognize signs of distress and respond with de-escalation techniques rather than punitive measures.</w:t>
      </w:r>
    </w:p>
    <w:p>
      <w:pPr>
        <w:numPr>
          <w:ilvl w:val="0"/>
          <w:numId w:val="1002"/>
        </w:numPr>
        <w:pStyle w:val="Compact"/>
      </w:pPr>
      <w:r>
        <w:rPr>
          <w:bCs/>
          <w:b/>
        </w:rPr>
        <w:t xml:space="preserve">Family Engagement:</w:t>
      </w:r>
      <w:r>
        <w:t xml:space="preserve"> </w:t>
      </w:r>
      <w:r>
        <w:t xml:space="preserve">In diverse communities, building trust with families who may be wary of institutional authority is a critical part of the Teacher Primary’s job description. This involves culturally responsive communication styles.</w:t>
      </w:r>
    </w:p>
    <w:bookmarkEnd w:id="22"/>
    <w:bookmarkStart w:id="23" w:name="X23c592e920cd43358c1b38eed18acb2c06d480c"/>
    <w:p>
      <w:pPr>
        <w:pStyle w:val="Heading2"/>
      </w:pPr>
      <w:r>
        <w:t xml:space="preserve">Slide 4: Culturally Responsive Teaching Strategies</w:t>
      </w:r>
    </w:p>
    <w:p>
      <w:pPr>
        <w:pStyle w:val="FirstParagraph"/>
      </w:pPr>
      <w:r>
        <w:t xml:space="preserve">A central pillar of this seminar is the implementation of Culturally Responsive Teaching (CRT). In United States New York City, students thrive when their backgrounds are reflected in the curriculum. The Teacher Primary must curate library books, historical examples, and mathematical word problems that resonate with a global audience.</w:t>
      </w:r>
    </w:p>
    <w:p>
      <w:pPr>
        <w:pStyle w:val="BodyText"/>
      </w:pPr>
      <w:r>
        <w:t xml:space="preserve">Critical pedagogy plays a role here as well. Young children in NYC are exposed to social disparities early on. Effective primary teachers create classroom environments where equity is practiced daily. This involves:</w:t>
      </w:r>
    </w:p>
    <w:p>
      <w:pPr>
        <w:numPr>
          <w:ilvl w:val="0"/>
          <w:numId w:val="1003"/>
        </w:numPr>
        <w:pStyle w:val="Compact"/>
      </w:pPr>
      <w:r>
        <w:rPr>
          <w:bCs/>
          <w:b/>
        </w:rPr>
        <w:t xml:space="preserve">Acknowledging Bias:</w:t>
      </w:r>
      <w:r>
        <w:t xml:space="preserve"> </w:t>
      </w:r>
      <w:r>
        <w:t xml:space="preserve">Self-reflection by the Teacher Primary regarding their own cultural lenses.</w:t>
      </w:r>
    </w:p>
    <w:p>
      <w:pPr>
        <w:numPr>
          <w:ilvl w:val="0"/>
          <w:numId w:val="1003"/>
        </w:numPr>
        <w:pStyle w:val="Compact"/>
      </w:pPr>
      <w:r>
        <w:rPr>
          <w:bCs/>
          <w:b/>
        </w:rPr>
        <w:t xml:space="preserve">Inclusive Materials:</w:t>
      </w:r>
      <w:r>
        <w:t xml:space="preserve"> </w:t>
      </w:r>
      <w:r>
        <w:t xml:space="preserve">Ensuring that "United States" history is taught alongside global perspectives, validating the heritage of non-American-born students.</w:t>
      </w:r>
    </w:p>
    <w:p>
      <w:pPr>
        <w:numPr>
          <w:ilvl w:val="0"/>
          <w:numId w:val="1003"/>
        </w:numPr>
        <w:pStyle w:val="Compact"/>
      </w:pPr>
      <w:r>
        <w:rPr>
          <w:bCs/>
          <w:b/>
        </w:rPr>
        <w:t xml:space="preserve">Growth Mindset:</w:t>
      </w:r>
      <w:r>
        <w:t xml:space="preserve"> </w:t>
      </w:r>
      <w:r>
        <w:t xml:space="preserve">Combating the stereotype threat that often affects marginalized groups by celebrating effort and resilience over innate ability.</w:t>
      </w:r>
    </w:p>
    <w:p>
      <w:pPr>
        <w:pStyle w:val="FirstParagraph"/>
      </w:pPr>
      <w:r>
        <w:t xml:space="preserve">This approach ensures that every student feels a sense of belonging, which is statistically correlated with higher academic achievement in urban school settings.</w:t>
      </w:r>
    </w:p>
    <w:bookmarkEnd w:id="23"/>
    <w:bookmarkStart w:id="24" w:name="X335ba168c7beb1241e9216f01aa2b4eba895b4c"/>
    <w:p>
      <w:pPr>
        <w:pStyle w:val="Heading2"/>
      </w:pPr>
      <w:r>
        <w:t xml:space="preserve">Slide 5: Navigating the Digital Divide and Innovation</w:t>
      </w:r>
    </w:p>
    <w:p>
      <w:pPr>
        <w:pStyle w:val="FirstParagraph"/>
      </w:pPr>
      <w:r>
        <w:t xml:space="preserve">The integration of technology in United States New York City schools has accelerated rapidly. For the Teacher Primary, this presents both a massive opportunity and a significant logistical challenge. The "Digital Divide"—the gap between those who have access to reliable internet/hardware at home and those who do not—is very real.</w:t>
      </w:r>
    </w:p>
    <w:p>
      <w:pPr>
        <w:numPr>
          <w:ilvl w:val="0"/>
          <w:numId w:val="1004"/>
        </w:numPr>
        <w:pStyle w:val="Compact"/>
      </w:pPr>
      <w:r>
        <w:rPr>
          <w:bCs/>
          <w:b/>
        </w:rPr>
        <w:t xml:space="preserve">Differentiated Instruction:</w:t>
      </w:r>
      <w:r>
        <w:t xml:space="preserve"> </w:t>
      </w:r>
      <w:r>
        <w:t xml:space="preserve">Teachers must utilize adaptive learning software that allows students of varying proficiency levels to work on the same content at their own pace.</w:t>
      </w:r>
    </w:p>
    <w:p>
      <w:pPr>
        <w:numPr>
          <w:ilvl w:val="0"/>
          <w:numId w:val="1004"/>
        </w:numPr>
        <w:pStyle w:val="Compact"/>
      </w:pPr>
      <w:r>
        <w:rPr>
          <w:bCs/>
          <w:b/>
        </w:rPr>
        <w:t xml:space="preserve">Resourcefulness:</w:t>
      </w:r>
      <w:r>
        <w:t xml:space="preserve">In a city with limited resources per capita in some schools, Teacher Primary educators often have to be creative, repurposing low-tech methods alongside high-tech tools like smartboards and tablets.</w:t>
      </w:r>
    </w:p>
    <w:p>
      <w:pPr>
        <w:pStyle w:val="FirstParagraph"/>
      </w:pPr>
      <w:r>
        <w:t xml:space="preserve">The goal is not merely the use of technology for its own sake, but the enhancement of literacy and numeracy skills. Professional development for Teachers Primary in NYC increasingly focuses on digital citizenship and data privacy, preparing students not just to use technology, but to navigate the digital world safely.</w:t>
      </w:r>
    </w:p>
    <w:bookmarkEnd w:id="24"/>
    <w:bookmarkStart w:id="25" w:name="Xc33d2ef3891f45c509a2b4fa746e62ad182f164"/>
    <w:p>
      <w:pPr>
        <w:pStyle w:val="Heading2"/>
      </w:pPr>
      <w:r>
        <w:t xml:space="preserve">Slide 6: Meeting State Standards in an Urban Context</w:t>
      </w:r>
    </w:p>
    <w:p>
      <w:pPr>
        <w:pStyle w:val="FirstParagraph"/>
      </w:pPr>
      <w:r>
        <w:t xml:space="preserve">New York State has some of the most rigorous academic standards in the nation. For a Teacher Primary, translating these high expectations into developmentally appropriate activities is an art form.</w:t>
      </w:r>
    </w:p>
    <w:p>
      <w:pPr>
        <w:pStyle w:val="BodyText"/>
      </w:pPr>
      <w:r>
        <w:t xml:space="preserve">The pressure of standardized testing (such as NY State ELA and Math assessments) creates a high-stakes environment. However, this seminar argues for a balanced assessment model:</w:t>
      </w:r>
    </w:p>
    <w:p>
      <w:pPr>
        <w:numPr>
          <w:ilvl w:val="0"/>
          <w:numId w:val="1005"/>
        </w:numPr>
        <w:pStyle w:val="Compact"/>
      </w:pPr>
      <w:r>
        <w:rPr>
          <w:bCs/>
          <w:b/>
        </w:rPr>
        <w:t xml:space="preserve">Formative Assessment:</w:t>
      </w:r>
      <w:r>
        <w:t xml:space="preserve"> </w:t>
      </w:r>
      <w:r>
        <w:t xml:space="preserve">Using daily checks for understanding to guide instruction in real-time.</w:t>
      </w:r>
    </w:p>
    <w:p>
      <w:pPr>
        <w:numPr>
          <w:ilvl w:val="0"/>
          <w:numId w:val="1005"/>
        </w:numPr>
        <w:pStyle w:val="Compact"/>
      </w:pPr>
      <w:r>
        <w:rPr>
          <w:bCs/>
          <w:b/>
        </w:rPr>
        <w:t xml:space="preserve">Narrative Reporting:</w:t>
      </w:r>
    </w:p>
    <w:p>
      <w:pPr>
        <w:pStyle w:val="FirstParagraph"/>
      </w:pPr>
      <w:r>
        <w:t xml:space="preserve">The Teacher Primary must balance the mandate of accountability with the developmental reality of early childhood education, ensuring that learning remains engaging rather than purely test-preparation focused.</w:t>
      </w:r>
    </w:p>
    <w:bookmarkEnd w:id="25"/>
    <w:bookmarkStart w:id="26" w:name="X5b2d7172bf2e07a611fd1871be87dbb17698ef3"/>
    <w:p>
      <w:pPr>
        <w:pStyle w:val="Heading2"/>
      </w:pPr>
      <w:r>
        <w:t xml:space="preserve">Slide 7: Supporting the Educator in United States New York City</w:t>
      </w:r>
    </w:p>
    <w:p>
      <w:pPr>
        <w:pStyle w:val="FirstParagraph"/>
      </w:pPr>
      <w:r>
        <w:t xml:space="preserve">We cannot discuss the efficacy of a Teacher Primary without addressing their own wellbeing. Burnout rates among urban educators are alarmingly high. The emotional labor required to support students facing complex socio-economic challenges takes a toll on primary teachers.</w:t>
      </w:r>
    </w:p>
    <w:p>
      <w:pPr>
        <w:pStyle w:val="BodyText"/>
      </w:pPr>
      <w:r>
        <w:t xml:space="preserve">Sustainable professional ecosystems in United States New York City schools must prioritize:</w:t>
      </w:r>
    </w:p>
    <w:p>
      <w:pPr>
        <w:numPr>
          <w:ilvl w:val="0"/>
          <w:numId w:val="1006"/>
        </w:numPr>
        <w:pStyle w:val="Compact"/>
      </w:pPr>
      <w:r>
        <w:rPr>
          <w:bCs/>
          <w:b/>
        </w:rPr>
        <w:t xml:space="preserve">Mentorship Programs:</w:t>
      </w:r>
    </w:p>
    <w:p>
      <w:pPr>
        <w:numPr>
          <w:ilvl w:val="0"/>
          <w:numId w:val="1006"/>
        </w:numPr>
        <w:pStyle w:val="Compact"/>
      </w:pPr>
      <w:r>
        <w:rPr>
          <w:bCs/>
          <w:b/>
        </w:rPr>
        <w:t xml:space="preserve">Collaborative Time:</w:t>
      </w:r>
      <w:r>
        <w:t xml:space="preserve">Protected time for teachers to collaborate on lesson planning reduces isolation and fosters a sense of community.</w:t>
      </w:r>
    </w:p>
    <w:p>
      <w:pPr>
        <w:numPr>
          <w:ilvl w:val="0"/>
          <w:numId w:val="1006"/>
        </w:numPr>
        <w:pStyle w:val="Compact"/>
      </w:pPr>
      <w:r>
        <w:rPr>
          <w:bCs/>
          <w:b/>
        </w:rPr>
        <w:t xml:space="preserve">Mental Health Resources:</w:t>
      </w:r>
      <w:r>
        <w:t xml:space="preserve">Schools are increasingly expected to provide access to mental health support for staff, recognizing that a supported teacher is better equipped to support students.</w:t>
      </w:r>
    </w:p>
    <w:p>
      <w:pPr>
        <w:pStyle w:val="FirstParagraph"/>
      </w:pPr>
      <w:r>
        <w:t xml:space="preserve">If we want high-quality education in United States New York City, we must treat the Teacher Primary as a vital professional who requires significant institutional backing and care.</w:t>
      </w:r>
    </w:p>
    <w:bookmarkEnd w:id="26"/>
    <w:bookmarkStart w:id="27" w:name="X3b60b0aa7c96a01744c643c2a5cd0c3b9bd9f9f"/>
    <w:p>
      <w:pPr>
        <w:pStyle w:val="Heading2"/>
      </w:pPr>
      <w:r>
        <w:t xml:space="preserve">Slide 8: Conclusion – The Future of Primary Education in NYC</w:t>
      </w:r>
    </w:p>
    <w:p>
      <w:pPr>
        <w:pStyle w:val="FirstParagraph"/>
      </w:pPr>
      <w:r>
        <w:t xml:space="preserve">In conclusion, the profile of a Teacher Primary in United States New York City is one of resilience, adaptability, and profound commitment. These educators operate at the intersection of education, social services, and community building.</w:t>
      </w:r>
    </w:p>
    <w:p>
      <w:pPr>
        <w:pStyle w:val="BodyText"/>
      </w:pPr>
      <w:r>
        <w:t xml:space="preserve">As we look toward the future:</w:t>
      </w:r>
    </w:p>
    <w:p>
      <w:pPr>
        <w:numPr>
          <w:ilvl w:val="0"/>
          <w:numId w:val="1007"/>
        </w:numPr>
        <w:pStyle w:val="Compact"/>
      </w:pPr>
      <w:r>
        <w:rPr>
          <w:bCs/>
          <w:b/>
        </w:rPr>
        <w:t xml:space="preserve">Policymakers</w:t>
      </w:r>
    </w:p>
    <w:p>
      <w:pPr>
        <w:numPr>
          <w:ilvl w:val="0"/>
          <w:numId w:val="1007"/>
        </w:numPr>
        <w:pStyle w:val="Compact"/>
      </w:pPr>
      <w:r>
        <w:rPr>
          <w:bCs/>
          <w:b/>
        </w:rPr>
        <w:t xml:space="preserve">Educators</w:t>
      </w:r>
    </w:p>
    <w:p>
      <w:pPr>
        <w:numPr>
          <w:ilvl w:val="0"/>
          <w:numId w:val="1007"/>
        </w:numPr>
        <w:pStyle w:val="Compact"/>
      </w:pPr>
      <w:r>
        <w:rPr>
          <w:bCs/>
          <w:b/>
        </w:rPr>
        <w:t xml:space="preserve">Communities</w:t>
      </w:r>
    </w:p>
    <w:p>
      <w:pPr>
        <w:pStyle w:val="FirstParagraph"/>
      </w:pPr>
      <w:r>
        <w:t xml:space="preserve">The Teacher Primary is the heartbeat of United States New York City’s educational infrastructure. By acknowledging their complex role and providing them with the necessary tools, resources, and respect, we invest in a more equitable and prosperous future for all residents of this great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United States New York City</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