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Shanghai</w:t>
      </w:r>
    </w:p>
    <w:bookmarkStart w:id="29" w:name="seminar-presentation-slides"/>
    <w:p>
      <w:pPr>
        <w:pStyle w:val="Heading1"/>
      </w:pPr>
      <w:r>
        <w:t xml:space="preserve">Seminar Presentation Slides</w:t>
      </w:r>
    </w:p>
    <w:bookmarkStart w:id="28" w:name="X494731de231b42a86797d7e7fe9640c7c30c032"/>
    <w:p>
      <w:pPr>
        <w:pStyle w:val="Heading2"/>
      </w:pPr>
      <w:r>
        <w:t xml:space="preserve">The Modern Secondary Teacher in China Shanghai: Navigating Pedagogy, Culture, and Technology</w:t>
      </w:r>
    </w:p>
    <w:p>
      <w:pPr>
        <w:pStyle w:val="FirstParagraph"/>
      </w:pPr>
      <w:r>
        <w:rPr>
          <w:bCs/>
          <w:b/>
        </w:rPr>
        <w:t xml:space="preserve">Presentation Overview:</w:t>
      </w:r>
      <w:r>
        <w:br/>
      </w:r>
      <w:r>
        <w:t xml:space="preserve">This document serves as the comprehensive textual content for a seminar presentation designed for educators preparing to teach or currently teaching secondary school students in the dynamic educational landscape of China Shanghai. It explores the unique demands placed upon the Secondary Teacher within this specific geopolitical and cultural context.</w:t>
      </w:r>
    </w:p>
    <w:p>
      <w:r>
        <w:pict>
          <v:rect style="width:0;height:1.5pt" o:hralign="center" o:hrstd="t" o:hr="t"/>
        </w:pict>
      </w:r>
    </w:p>
    <w:bookmarkStart w:id="20" w:name="X5f704b5d1c60a16c459c0b16d6b8e028bfb9ae2"/>
    <w:p>
      <w:pPr>
        <w:pStyle w:val="Heading3"/>
      </w:pPr>
      <w:r>
        <w:t xml:space="preserve">Slide 1: Introduction – The Unique Context of Shanghai</w:t>
      </w:r>
    </w:p>
    <w:p>
      <w:pPr>
        <w:pStyle w:val="FirstParagraph"/>
      </w:pPr>
      <w:r>
        <w:rPr>
          <w:bCs/>
          <w:b/>
        </w:rPr>
        <w:t xml:space="preserve">Welcome to our Seminar Presentation Slides dedicated to the evolving role of the Secondary Teacher in China Shanghai.</w:t>
      </w:r>
    </w:p>
    <w:p>
      <w:pPr>
        <w:pStyle w:val="BodyText"/>
      </w:pPr>
      <w:r>
        <w:t xml:space="preserve">Shanghai is not merely a city; it is a global metropolis and an educational powerhouse. As we begin this seminar, it is crucial to understand that teaching secondary education in Shanghai presents challenges and opportunities distinct from those found anywhere else in the world. The "China Shanghai" context represents the pinnacle of academic rigor combined with rapid modernization.</w:t>
      </w:r>
    </w:p>
    <w:p>
      <w:pPr>
        <w:pStyle w:val="BodyText"/>
      </w:pPr>
      <w:r>
        <w:t xml:space="preserve">In this presentation, we will dissect the multifaceted responsibilities of a Secondary Teacher. We will examine how traditional Confucian values interact with Western pedagogical approaches, how technology is integrated into the classroom at an advanced level, and what cultural competencies are required to build effective relationships with students, parents, and administration in this bustling coastal hub.</w:t>
      </w:r>
    </w:p>
    <w:p>
      <w:r>
        <w:pict>
          <v:rect style="width:0;height:1.5pt" o:hralign="center" o:hrstd="t" o:hr="t"/>
        </w:pict>
      </w:r>
    </w:p>
    <w:bookmarkEnd w:id="20"/>
    <w:bookmarkStart w:id="21" w:name="X8e30eb4ee58ee475e075464650e9b12a0af6965"/>
    <w:p>
      <w:pPr>
        <w:pStyle w:val="Heading3"/>
      </w:pPr>
      <w:r>
        <w:t xml:space="preserve">Slide 2: Understanding the Secondary Curriculum Landscape</w:t>
      </w:r>
    </w:p>
    <w:p>
      <w:pPr>
        <w:pStyle w:val="FirstParagraph"/>
      </w:pPr>
      <w:r>
        <w:rPr>
          <w:bCs/>
          <w:b/>
        </w:rPr>
        <w:t xml:space="preserve">The Academic Pressure Cooker:</w:t>
      </w:r>
    </w:p>
    <w:p>
      <w:pPr>
        <w:pStyle w:val="BodyText"/>
      </w:pPr>
      <w:r>
        <w:t xml:space="preserve">To be a successful Teacher Secondary in China Shanghai, one must first grasp the weight of the curriculum. The Chinese education system is famously competitive, driven largely by the Zhongkao (High School Entrance Examination) and subsequently the Gaokao (National College Entrance Examination). Even at the secondary level, this pressure is palpable.</w:t>
      </w:r>
    </w:p>
    <w:p>
      <w:pPr>
        <w:numPr>
          <w:ilvl w:val="0"/>
          <w:numId w:val="1001"/>
        </w:numPr>
        <w:pStyle w:val="Compact"/>
      </w:pPr>
      <w:r>
        <w:rPr>
          <w:bCs/>
          <w:b/>
        </w:rPr>
        <w:t xml:space="preserve">Core Subjects:</w:t>
      </w:r>
      <w:r>
        <w:t xml:space="preserve"> </w:t>
      </w:r>
      <w:r>
        <w:t xml:space="preserve">Mathematics, Chinese Language/Literature, and English are paramount. In Shanghai specifically, there is a higher emphasis on international exposure and bilingual competency compared to inland provinces.</w:t>
      </w:r>
    </w:p>
    <w:p>
      <w:pPr>
        <w:numPr>
          <w:ilvl w:val="0"/>
          <w:numId w:val="1001"/>
        </w:numPr>
        <w:pStyle w:val="Compact"/>
      </w:pPr>
      <w:r>
        <w:rPr>
          <w:bCs/>
          <w:b/>
        </w:rPr>
        <w:t xml:space="preserve">Holistic Education Reform:</w:t>
      </w:r>
      <w:r>
        <w:t xml:space="preserve"> </w:t>
      </w:r>
      <w:r>
        <w:t xml:space="preserve">Recently, the "Double Reduction" policy in China has aimed to reduce homework burden and off-campus tutoring. This shifts the Secondary Teacher's role from purely academic drilling to becoming a facilitator of efficient, high-quality classroom learning. Teachers are now expected to maximize classroom efficiency rather than relying on after-school cramming.</w:t>
      </w:r>
    </w:p>
    <w:p>
      <w:pPr>
        <w:numPr>
          <w:ilvl w:val="0"/>
          <w:numId w:val="1001"/>
        </w:numPr>
        <w:pStyle w:val="Compact"/>
      </w:pPr>
      <w:r>
        <w:rPr>
          <w:bCs/>
          <w:b/>
        </w:rPr>
        <w:t xml:space="preserve">Interdisciplinary Approach:</w:t>
      </w:r>
      <w:r>
        <w:t xml:space="preserve"> </w:t>
      </w:r>
      <w:r>
        <w:t xml:space="preserve">Shanghai schools are increasingly adopting interdisciplinary projects that require teachers to collaborate across subject lines, fostering critical thinking rather than rote memorization.</w:t>
      </w:r>
    </w:p>
    <w:p>
      <w:r>
        <w:pict>
          <v:rect style="width:0;height:1.5pt" o:hralign="center" o:hrstd="t" o:hr="t"/>
        </w:pict>
      </w:r>
    </w:p>
    <w:bookmarkEnd w:id="21"/>
    <w:bookmarkStart w:id="22" w:name="X33f844bad8c1e6933e6de087b37a4714929a9bf"/>
    <w:p>
      <w:pPr>
        <w:pStyle w:val="Heading3"/>
      </w:pPr>
      <w:r>
        <w:t xml:space="preserve">Slide 3: Cultural Dynamics and Classroom Management</w:t>
      </w:r>
    </w:p>
    <w:p>
      <w:pPr>
        <w:pStyle w:val="FirstParagraph"/>
      </w:pPr>
      <w:r>
        <w:rPr>
          <w:bCs/>
          <w:b/>
        </w:rPr>
        <w:t xml:space="preserve">Bridging the Cultural Gap:</w:t>
      </w:r>
    </w:p>
    <w:p>
      <w:pPr>
        <w:pStyle w:val="BodyText"/>
      </w:pPr>
      <w:r>
        <w:t xml:space="preserve">The Secondary Teacher operates in a cultural environment defined by respect for hierarchy, collectivism, and "Face" (Mianzi). Understanding these concepts is not optional; it is essential for classroom management.</w:t>
      </w:r>
    </w:p>
    <w:p>
      <w:pPr>
        <w:numPr>
          <w:ilvl w:val="0"/>
          <w:numId w:val="1002"/>
        </w:numPr>
        <w:pStyle w:val="Compact"/>
      </w:pPr>
      <w:r>
        <w:rPr>
          <w:bCs/>
          <w:b/>
        </w:rPr>
        <w:t xml:space="preserve">Respect and Authority:</w:t>
      </w:r>
      <w:r>
        <w:t xml:space="preserve"> </w:t>
      </w:r>
      <w:r>
        <w:t xml:space="preserve">In traditional Chinese culture, the teacher holds a position of high authority. However, in Shanghai’s international schools or progressive public schools, this dynamic is shifting. The modern Secondary Teacher must balance respect with approachability. Students are encouraged to question ideas but must do so respectfully.</w:t>
      </w:r>
    </w:p>
    <w:p>
      <w:pPr>
        <w:numPr>
          <w:ilvl w:val="0"/>
          <w:numId w:val="1002"/>
        </w:numPr>
        <w:pStyle w:val="Compact"/>
      </w:pPr>
      <w:r>
        <w:rPr>
          <w:bCs/>
          <w:b/>
        </w:rPr>
        <w:t xml:space="preserve">The Concept of Face:</w:t>
      </w:r>
      <w:r>
        <w:t xml:space="preserve"> </w:t>
      </w:r>
      <w:r>
        <w:t xml:space="preserve">Public criticism can cause a student to lose face, leading to disengagement or resentment. Feedback in China Shanghai should often be given privately or framed constructively within a group context that preserves dignity.</w:t>
      </w:r>
    </w:p>
    <w:p>
      <w:pPr>
        <w:numPr>
          <w:ilvl w:val="0"/>
          <w:numId w:val="1002"/>
        </w:numPr>
        <w:pStyle w:val="Compact"/>
      </w:pPr>
      <w:r>
        <w:rPr>
          <w:bCs/>
          <w:b/>
        </w:rPr>
        <w:t xml:space="preserve">Collectivism vs. Individualism:</w:t>
      </w:r>
      <w:r>
        <w:t xml:space="preserve"> </w:t>
      </w:r>
      <w:r>
        <w:t xml:space="preserve">Secondary students are often taught to prioritize the class harmony over individual expression. A Teacher Secondary in this region must learn how to encourage individual creativity without disrupting the collective flow of the classroom.</w:t>
      </w:r>
    </w:p>
    <w:p>
      <w:r>
        <w:pict>
          <v:rect style="width:0;height:1.5pt" o:hralign="center" o:hrstd="t" o:hr="t"/>
        </w:pict>
      </w:r>
    </w:p>
    <w:bookmarkEnd w:id="22"/>
    <w:bookmarkStart w:id="23" w:name="X3c41a6dab58230a167248911bd9a45a8ab20e7b"/>
    <w:p>
      <w:pPr>
        <w:pStyle w:val="Heading3"/>
      </w:pPr>
      <w:r>
        <w:t xml:space="preserve">Slide 4: The Role of Technology and Digital Literacy</w:t>
      </w:r>
    </w:p>
    <w:p>
      <w:pPr>
        <w:pStyle w:val="FirstParagraph"/>
      </w:pPr>
      <w:r>
        <w:rPr>
          <w:bCs/>
          <w:b/>
        </w:rPr>
        <w:t xml:space="preserve">Innovation in Education:</w:t>
      </w:r>
    </w:p>
    <w:p>
      <w:pPr>
        <w:pStyle w:val="BodyText"/>
      </w:pPr>
      <w:r>
        <w:t xml:space="preserve">Shanghai is a leader in EdTech adoption. As a Secondary Teacher here, you will not be teaching with chalkboards alone. You are expected to be digitally fluent.</w:t>
      </w:r>
    </w:p>
    <w:p>
      <w:pPr>
        <w:numPr>
          <w:ilvl w:val="0"/>
          <w:numId w:val="1003"/>
        </w:numPr>
        <w:pStyle w:val="Compact"/>
      </w:pPr>
      <w:r>
        <w:rPr>
          <w:bCs/>
          <w:b/>
        </w:rPr>
        <w:t xml:space="preserve">Smart Classrooms:</w:t>
      </w:r>
      <w:r>
        <w:t xml:space="preserve"> </w:t>
      </w:r>
      <w:r>
        <w:t xml:space="preserve">Most secondary classrooms in Shanghai are equipped with interactive smartboards and high-speed internet integration. Teachers must know how to leverage these tools for real-time assessment and engagement.</w:t>
      </w:r>
    </w:p>
    <w:p>
      <w:pPr>
        <w:numPr>
          <w:ilvl w:val="0"/>
          <w:numId w:val="1003"/>
        </w:numPr>
        <w:pStyle w:val="Compact"/>
      </w:pPr>
      <w:r>
        <w:rPr>
          <w:bCs/>
          <w:b/>
        </w:rPr>
        <w:t xml:space="preserve">Digital Platforms:</w:t>
      </w:r>
      <w:r>
        <w:t xml:space="preserve"> </w:t>
      </w:r>
      <w:r>
        <w:t xml:space="preserve">Apps like DingTalk or WeChat Education are commonly used for homework submission, parent-teacher communication, and attendance tracking. The Teacher Secondary must be proficient in navigating these digital ecosystems.</w:t>
      </w:r>
    </w:p>
    <w:p>
      <w:pPr>
        <w:numPr>
          <w:ilvl w:val="0"/>
          <w:numId w:val="1003"/>
        </w:numPr>
        <w:pStyle w:val="Compact"/>
      </w:pPr>
      <w:r>
        <w:rPr>
          <w:bCs/>
          <w:b/>
        </w:rPr>
        <w:t xml:space="preserve">Data-Driven Instruction:</w:t>
      </w:r>
      <w:r>
        <w:t xml:space="preserve"> </w:t>
      </w:r>
      <w:r>
        <w:t xml:space="preserve">There is a growing trend toward using learning analytics to track student progress. Teachers are expected to interpret data dashboards to adjust their instructional strategies dynamically throughout the semester.</w:t>
      </w:r>
    </w:p>
    <w:p>
      <w:r>
        <w:pict>
          <v:rect style="width:0;height:1.5pt" o:hralign="center" o:hrstd="t" o:hr="t"/>
        </w:pict>
      </w:r>
    </w:p>
    <w:bookmarkEnd w:id="23"/>
    <w:bookmarkStart w:id="24" w:name="Xcc2291657cc3410c82b901f6988988be53869d0"/>
    <w:p>
      <w:pPr>
        <w:pStyle w:val="Heading3"/>
      </w:pPr>
      <w:r>
        <w:t xml:space="preserve">Slide 5: Parental Engagement and Community Relations</w:t>
      </w:r>
    </w:p>
    <w:p>
      <w:pPr>
        <w:pStyle w:val="FirstParagraph"/>
      </w:pPr>
      <w:r>
        <w:rPr>
          <w:bCs/>
          <w:b/>
        </w:rPr>
        <w:t xml:space="preserve">The Partnership Model:</w:t>
      </w:r>
    </w:p>
    <w:p>
      <w:pPr>
        <w:pStyle w:val="BodyText"/>
      </w:pPr>
      <w:r>
        <w:t xml:space="preserve">In China Shanghai, education is viewed as a family endeavor. The parents of secondary students are often highly educated and deeply involved in their children’s academic lives.</w:t>
      </w:r>
    </w:p>
    <w:p>
      <w:pPr>
        <w:numPr>
          <w:ilvl w:val="0"/>
          <w:numId w:val="1004"/>
        </w:numPr>
        <w:pStyle w:val="Compact"/>
      </w:pPr>
      <w:r>
        <w:rPr>
          <w:bCs/>
          <w:b/>
        </w:rPr>
        <w:t xml:space="preserve">High Expectations:</w:t>
      </w:r>
      <w:r>
        <w:t xml:space="preserve"> </w:t>
      </w:r>
      <w:r>
        <w:t xml:space="preserve">Parents expect regular, detailed feedback. Silence from a teacher can be interpreted as negligence. Proactive communication is vital.</w:t>
      </w:r>
    </w:p>
    <w:p>
      <w:pPr>
        <w:numPr>
          <w:ilvl w:val="0"/>
          <w:numId w:val="1004"/>
        </w:numPr>
        <w:pStyle w:val="Compact"/>
      </w:pPr>
      <w:r>
        <w:rPr>
          <w:bCs/>
          <w:b/>
        </w:rPr>
        <w:t xml:space="preserve">Navigating Boundaries:</w:t>
      </w:r>
    </w:p>
    <w:p>
      <w:pPr>
        <w:numPr>
          <w:ilvl w:val="0"/>
          <w:numId w:val="1004"/>
        </w:numPr>
        <w:pStyle w:val="Compact"/>
      </w:pPr>
      <w:r>
        <w:rPr>
          <w:bCs/>
          <w:b/>
        </w:rPr>
        <w:t xml:space="preserve">Cultural Sensitivity for Expatriate Teachers:</w:t>
      </w:r>
      <w:r>
        <w:t xml:space="preserve"> </w:t>
      </w:r>
      <w:r>
        <w:t xml:space="preserve">For foreign Secondary Teachers working in China Shanghai, understanding that parental involvement stems from care and anxiety rather than micromanagement is key. Building trust requires consistency and transparency.</w:t>
      </w:r>
    </w:p>
    <w:p>
      <w:r>
        <w:pict>
          <v:rect style="width:0;height:1.5pt" o:hralign="center" o:hrstd="t" o:hr="t"/>
        </w:pict>
      </w:r>
    </w:p>
    <w:bookmarkEnd w:id="24"/>
    <w:bookmarkStart w:id="25" w:name="X24ce0545f16e44fd0a46bd6da6e93f6d3f224fc"/>
    <w:p>
      <w:pPr>
        <w:pStyle w:val="Heading3"/>
      </w:pPr>
      <w:r>
        <w:t xml:space="preserve">Slide 6: Professional Development and Collaboration</w:t>
      </w:r>
    </w:p>
    <w:p>
      <w:pPr>
        <w:pStyle w:val="FirstParagraph"/>
      </w:pPr>
      <w:r>
        <w:rPr>
          <w:bCs/>
          <w:b/>
        </w:rPr>
        <w:t xml:space="preserve">Growth Within the System:</w:t>
      </w:r>
    </w:p>
    <w:p>
      <w:pPr>
        <w:pStyle w:val="BodyText"/>
      </w:pPr>
      <w:r>
        <w:t xml:space="preserve">The role of a Secondary Teacher is not static. In Shanghai, there is a strong culture of collective lesson study (Jiao Yan).</w:t>
      </w:r>
    </w:p>
    <w:p>
      <w:pPr>
        <w:numPr>
          <w:ilvl w:val="0"/>
          <w:numId w:val="1005"/>
        </w:numPr>
        <w:pStyle w:val="Compact"/>
      </w:pPr>
      <w:r>
        <w:rPr>
          <w:bCs/>
          <w:b/>
        </w:rPr>
        <w:t xml:space="preserve">Jiao Yan Groups:</w:t>
      </w:r>
      <w:r>
        <w:t xml:space="preserve"> </w:t>
      </w:r>
      <w:r>
        <w:t xml:space="preserve">Teachers are organized into departments where they collaboratively plan lessons, observe each other’s classes, and critique methodologies. This peer-review process is intense but highly effective for professional growth.</w:t>
      </w:r>
    </w:p>
    <w:p>
      <w:pPr>
        <w:numPr>
          <w:ilvl w:val="0"/>
          <w:numId w:val="1005"/>
        </w:numPr>
        <w:pStyle w:val="Compact"/>
      </w:pPr>
      <w:r>
        <w:rPr>
          <w:bCs/>
          <w:b/>
        </w:rPr>
        <w:t xml:space="preserve">Lifelong Learning:</w:t>
      </w:r>
      <w:r>
        <w:t xml:space="preserve"> </w:t>
      </w:r>
      <w:r>
        <w:t xml:space="preserve">The government and school boards mandate continuous professional development. Secondary Teachers must stay updated on national curriculum changes and pedagogical trends.</w:t>
      </w:r>
    </w:p>
    <w:p>
      <w:pPr>
        <w:numPr>
          <w:ilvl w:val="0"/>
          <w:numId w:val="1005"/>
        </w:numPr>
        <w:pStyle w:val="Compact"/>
      </w:pPr>
      <w:r>
        <w:rPr>
          <w:bCs/>
          <w:b/>
        </w:rPr>
        <w:t xml:space="preserve">Mentorship:</w:t>
      </w:r>
      <w:r>
        <w:t xml:space="preserve"> </w:t>
      </w:r>
      <w:r>
        <w:t xml:space="preserve">Newer teachers are paired with senior mentors. As a Teacher Secondary, you may find yourself both mentoring juniors and being mentored by veterans, creating a cycle of knowledge transfer.</w:t>
      </w:r>
    </w:p>
    <w:p>
      <w:r>
        <w:pict>
          <v:rect style="width:0;height:1.5pt" o:hralign="center" o:hrstd="t" o:hr="t"/>
        </w:pict>
      </w:r>
    </w:p>
    <w:bookmarkEnd w:id="25"/>
    <w:bookmarkStart w:id="26" w:name="X69a6f0eae230f7c39702494b5466206e463c538"/>
    <w:p>
      <w:pPr>
        <w:pStyle w:val="Heading3"/>
      </w:pPr>
      <w:r>
        <w:t xml:space="preserve">Slide 7: Challenges and Rewards for the International Context</w:t>
      </w:r>
    </w:p>
    <w:p>
      <w:pPr>
        <w:pStyle w:val="FirstParagraph"/>
      </w:pPr>
      <w:r>
        <w:rPr>
          <w:bCs/>
          <w:b/>
        </w:rPr>
        <w:t xml:space="preserve">Navigating the Expatriate Experience:</w:t>
      </w:r>
    </w:p>
    <w:p>
      <w:pPr>
        <w:pStyle w:val="BodyText"/>
      </w:pPr>
      <w:r>
        <w:rPr>
          <w:iCs/>
          <w:i/>
        </w:rPr>
        <w:t xml:space="preserve">(Specifically tailored for foreign Secondary Teachers in China Shanghai)</w:t>
      </w:r>
    </w:p>
    <w:p>
      <w:pPr>
        <w:numPr>
          <w:ilvl w:val="0"/>
          <w:numId w:val="1006"/>
        </w:numPr>
        <w:pStyle w:val="Compact"/>
      </w:pPr>
      <w:r>
        <w:rPr>
          <w:bCs/>
          <w:b/>
        </w:rPr>
        <w:t xml:space="preserve">Licensing and Regulation:</w:t>
      </w:r>
    </w:p>
    <w:p>
      <w:pPr>
        <w:numPr>
          <w:ilvl w:val="0"/>
          <w:numId w:val="1006"/>
        </w:numPr>
        <w:pStyle w:val="Compact"/>
      </w:pPr>
      <w:r>
        <w:rPr>
          <w:bCs/>
          <w:b/>
        </w:rPr>
        <w:t xml:space="preserve">Burnout Prevention:</w:t>
      </w:r>
    </w:p>
    <w:p>
      <w:pPr>
        <w:numPr>
          <w:ilvl w:val="0"/>
          <w:numId w:val="1006"/>
        </w:numPr>
        <w:pStyle w:val="Compact"/>
      </w:pPr>
      <w:r>
        <w:rPr>
          <w:bCs/>
          <w:b/>
        </w:rPr>
        <w:t xml:space="preserve">Rewards:</w:t>
      </w:r>
      <w:r>
        <w:t xml:space="preserve"> </w:t>
      </w:r>
      <w:r>
        <w:t xml:space="preserve">Despite the challenges, the rewards are significant. Secondary Teachers in Shanghai have access to state-of-the-art facilities, competitive salaries compared to many Western countries, and the unique privilege of witnessing China’s rapid development firsthand. The intellectual vitality of Shanghai’s student body is stimulating and rewarding.</w:t>
      </w:r>
    </w:p>
    <w:p>
      <w:r>
        <w:pict>
          <v:rect style="width:0;height:1.5pt" o:hralign="center" o:hrstd="t" o:hr="t"/>
        </w:pict>
      </w:r>
    </w:p>
    <w:bookmarkEnd w:id="26"/>
    <w:bookmarkStart w:id="27" w:name="X0e2c74dc9658a6a6ccd64b7ee6fc9223e2733c2"/>
    <w:p>
      <w:pPr>
        <w:pStyle w:val="Heading3"/>
      </w:pPr>
      <w:r>
        <w:t xml:space="preserve">Slide 8: Conclusion – The Future of Secondary Education in Shanghai</w:t>
      </w:r>
    </w:p>
    <w:p>
      <w:pPr>
        <w:pStyle w:val="FirstParagraph"/>
      </w:pPr>
      <w:r>
        <w:rPr>
          <w:bCs/>
          <w:b/>
        </w:rPr>
        <w:t xml:space="preserve">A Call to Adaptation:</w:t>
      </w:r>
    </w:p>
    <w:p>
      <w:pPr>
        <w:pStyle w:val="BodyText"/>
      </w:pPr>
      <w:r>
        <w:t xml:space="preserve">To conclude our Seminar Presentation Slides, we emphasize that the role of the Secondary Teacher in China Shanghai is evolving. It is no longer sufficient to simply impart knowledge. The modern educator must be a cultural bridge, a technological facilitator, and an empathetic mentor.</w:t>
      </w:r>
    </w:p>
    <w:p>
      <w:pPr>
        <w:pStyle w:val="BodyText"/>
      </w:pPr>
      <w:r>
        <w:t xml:space="preserve">Success in this environment requires adaptability, resilience, and deep respect for the local culture. Whether you are a local Chinese educator or an international teacher joining the Shanghai community, embracing these nuances will allow you to thrive. The future of education in China Shanghai is bright, dynamic, and demanding. It calls for teachers who are not only skilled in their subject matter but also culturally intelligent and technologically adept.</w:t>
      </w:r>
    </w:p>
    <w:p>
      <w:pPr>
        <w:pStyle w:val="BodyText"/>
      </w:pPr>
      <w:r>
        <w:rPr>
          <w:iCs/>
          <w:i/>
        </w:rPr>
        <w:t xml:space="preserve">We thank you for your attention. We now open the floor for questions regarding specific strategies for classroom management or cultural integration in Shanghai.</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China Shanghai</dc:title>
  <dc:creator/>
  <dc:language>en</dc:language>
  <cp:keywords/>
  <dcterms:created xsi:type="dcterms:W3CDTF">2026-07-29T12:06:51Z</dcterms:created>
  <dcterms:modified xsi:type="dcterms:W3CDTF">2026-07-29T12:06:51Z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