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Marseille</w:t>
      </w:r>
    </w:p>
    <w:bookmarkStart w:id="30" w:name="Xeec2ba1e7981166c688515b60197b92e932ce0c"/>
    <w:p>
      <w:pPr>
        <w:pStyle w:val="Heading1"/>
      </w:pPr>
      <w:r>
        <w:t xml:space="preserve">Seminar Presentation Slides: Navigating the Role of Teacher Secondary in France Marseille</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multifaceted role of a</w:t>
      </w:r>
      <w:r>
        <w:t xml:space="preserve"> </w:t>
      </w:r>
      <w:r>
        <w:rPr>
          <w:bCs/>
          <w:b/>
        </w:rPr>
        <w:t xml:space="preserve">Teacher Secondary</w:t>
      </w:r>
      <w:r>
        <w:t xml:space="preserve">. Today, we focus specifically on the unique pedagogical, cultural, and administrative landscape of Marseille. As a major urban hub in southeastern France, Marseille presents distinct challenges and opportunities for educators. This document serves as both an instructional guide and a reflective tool for secondary teachers aiming to thrive within the French national education system while adapting to the vibrant local context of Marseille.</w:t>
      </w:r>
    </w:p>
    <w:p>
      <w:pPr>
        <w:pStyle w:val="BodyText"/>
      </w:pPr>
      <w:r>
        <w:t xml:space="preserve">Speaker Note: Emphasize that this seminar is not just about teaching methods, but about cultural integration and administrative navigation specific to the French Republic's educational framework.</w:t>
      </w:r>
    </w:p>
    <w:bookmarkEnd w:id="20"/>
    <w:bookmarkStart w:id="21" w:name="Xb3223683a157e2dbea2c6f123ad814952737b72"/>
    <w:p>
      <w:pPr>
        <w:pStyle w:val="Heading2"/>
      </w:pPr>
      <w:r>
        <w:t xml:space="preserve">Slide 2: The Institutional Framework of Secondary Education in France</w:t>
      </w:r>
    </w:p>
    <w:p>
      <w:pPr>
        <w:pStyle w:val="FirstParagraph"/>
      </w:pPr>
      <w:r>
        <w:t xml:space="preserve">To understand the role of a</w:t>
      </w:r>
      <w:r>
        <w:t xml:space="preserve"> </w:t>
      </w:r>
      <w:r>
        <w:rPr>
          <w:bCs/>
          <w:b/>
        </w:rPr>
        <w:t xml:space="preserve">Teacher Secondary</w:t>
      </w:r>
      <w:r>
        <w:t xml:space="preserve">, one must first grasp the structural hierarchy of the French education system. In France, secondary education is divided into two main stages: "Collège" (covering grades 6 through 3) and "Lycée" (covering grades 2 through terminal). As a teacher in this system, your authority is derived from the state, adhering strictly to the curriculum defined by the Ministry of National Education. The pedagogical approach in France remains highly centralized compared to other European nations. However, local academies provide some autonomy regarding project implementation and interdisciplinary work.</w:t>
      </w:r>
    </w:p>
    <w:p>
      <w:pPr>
        <w:pStyle w:val="BodyText"/>
      </w:pPr>
      <w:r>
        <w:t xml:space="preserve">In Marseille, part of the Académie d'Aix-Marseille, teachers must navigate specific regional directives while maintaining national standards. This duality requires flexibility and a deep understanding of both federal mandates and local expectations.</w:t>
      </w:r>
    </w:p>
    <w:bookmarkEnd w:id="21"/>
    <w:bookmarkStart w:id="22" w:name="X757c02f543dab659295715a04b4bd6e8025933d"/>
    <w:p>
      <w:pPr>
        <w:pStyle w:val="Heading2"/>
      </w:pPr>
      <w:r>
        <w:t xml:space="preserve">Slide 3: The Unique Cultural Landscape of Marseille</w:t>
      </w:r>
    </w:p>
    <w:p>
      <w:pPr>
        <w:pStyle w:val="FirstParagraph"/>
      </w:pPr>
      <w:r>
        <w:t xml:space="preserve">Marseille is not just a city; it is a microcosm of global diversity. As the oldest city in France, it possesses a rich Mediterranean heritage characterized by its multicultural population. For any</w:t>
      </w:r>
      <w:r>
        <w:t xml:space="preserve"> </w:t>
      </w:r>
      <w:r>
        <w:rPr>
          <w:bCs/>
          <w:b/>
        </w:rPr>
        <w:t xml:space="preserve">Teacher Secondary</w:t>
      </w:r>
      <w:r>
        <w:t xml:space="preserve"> </w:t>
      </w:r>
      <w:r>
        <w:t xml:space="preserve">working in this environment, cultural competence is as crucial as subject matter expertise. The student body often reflects significant socioeconomic disparities and diverse linguistic backgrounds.</w:t>
      </w:r>
    </w:p>
    <w:p>
      <w:pPr>
        <w:pStyle w:val="BodyText"/>
      </w:pPr>
      <w:r>
        <w:t xml:space="preserve">Educators must be prepared to address issues related to integration, secularism (laïcité), and social cohesion. The classroom in Marseille becomes a space where different cultures intersect. Teachers are expected to foster an inclusive environment that respects the Republic's values of liberty, equality, and fraternity while acknowledging the specific cultural identities of their students.</w:t>
      </w:r>
    </w:p>
    <w:bookmarkEnd w:id="22"/>
    <w:bookmarkStart w:id="23" w:name="Xf5933528523536d0874c38cfe50fbaa552d7bcd"/>
    <w:p>
      <w:pPr>
        <w:pStyle w:val="Heading2"/>
      </w:pPr>
      <w:r>
        <w:t xml:space="preserve">Slide 4: Pedagogical Strategies for Diverse Classrooms</w:t>
      </w:r>
    </w:p>
    <w:p>
      <w:pPr>
        <w:pStyle w:val="FirstParagraph"/>
      </w:pPr>
      <w:r>
        <w:t xml:space="preserve">The traditional lecture-based method is increasingly insufficient in the dynamic context of Marseille. Modern teaching for a</w:t>
      </w:r>
      <w:r>
        <w:t xml:space="preserve"> </w:t>
      </w:r>
      <w:r>
        <w:rPr>
          <w:bCs/>
          <w:b/>
        </w:rPr>
        <w:t xml:space="preserve">Teacher Secondary</w:t>
      </w:r>
      <w:r>
        <w:t xml:space="preserve"> </w:t>
      </w:r>
      <w:r>
        <w:t xml:space="preserve">requires differentiated instruction and project-based learning. Given the varied proficiency levels among students, particularly those from immigrant backgrounds who may be learning French as a second language, scaffolding techniques are essential.</w:t>
      </w:r>
    </w:p>
    <w:p>
      <w:pPr>
        <w:pStyle w:val="BodyText"/>
      </w:pPr>
      <w:r>
        <w:t xml:space="preserve">Seminar participants will explore strategies such as cooperative learning groups, digital integration to engage tech-savvy youth, and interdisciplinary projects that connect local history and geography with standard curricula. For instance, integrating the history of the Old Port or local industrial heritage can make abstract concepts more tangible and relevant to students' lived experiences.</w:t>
      </w:r>
    </w:p>
    <w:bookmarkEnd w:id="23"/>
    <w:bookmarkStart w:id="24" w:name="Xd478d51cbdcfb49625ea04d2365bb57a5db84d9"/>
    <w:p>
      <w:pPr>
        <w:pStyle w:val="Heading2"/>
      </w:pPr>
      <w:r>
        <w:t xml:space="preserve">Slide 5: Legal Responsibilities and Laïcité</w:t>
      </w:r>
    </w:p>
    <w:p>
      <w:pPr>
        <w:pStyle w:val="FirstParagraph"/>
      </w:pPr>
      <w:r>
        <w:t xml:space="preserve">A critical aspect of being a public servant in France is the strict adherence to the principle of</w:t>
      </w:r>
      <w:r>
        <w:t xml:space="preserve"> </w:t>
      </w:r>
      <w:r>
        <w:rPr>
          <w:iCs/>
          <w:i/>
        </w:rPr>
        <w:t xml:space="preserve">laïcité</w:t>
      </w:r>
      <w:r>
        <w:t xml:space="preserve">. For a</w:t>
      </w:r>
      <w:r>
        <w:t xml:space="preserve"> </w:t>
      </w:r>
      <w:r>
        <w:rPr>
          <w:bCs/>
          <w:b/>
        </w:rPr>
        <w:t xml:space="preserve">Teacher Secondary</w:t>
      </w:r>
      <w:r>
        <w:t xml:space="preserve">, this means maintaining neutrality in the classroom. Religious symbols and proselytism are prohibited for educators. This legal framework is often complex to navigate, especially in diverse urban centers like Marseille where religious expression varies widely.</w:t>
      </w:r>
    </w:p>
    <w:p>
      <w:pPr>
        <w:pStyle w:val="BodyText"/>
      </w:pPr>
      <w:r>
        <w:t xml:space="preserve">Teachers must be vigilant against discrimination and ensure that all students feel safe and respected regardless of their background. The seminar will include case studies on how to handle sensitive topics involving religion, politics, and ethics without violating professional neutrality while encouraging critical thinking among adolescents.</w:t>
      </w:r>
    </w:p>
    <w:bookmarkEnd w:id="24"/>
    <w:bookmarkStart w:id="25" w:name="X9914dc55c33c81ef1e1e2d4245952bd967a6370"/>
    <w:p>
      <w:pPr>
        <w:pStyle w:val="Heading2"/>
      </w:pPr>
      <w:r>
        <w:t xml:space="preserve">Slide 6: Administrative Duties in the French System</w:t>
      </w:r>
    </w:p>
    <w:p>
      <w:pPr>
        <w:pStyle w:val="FirstParagraph"/>
      </w:pPr>
      <w:r>
        <w:t xml:space="preserve">The role of a</w:t>
      </w:r>
      <w:r>
        <w:t xml:space="preserve"> </w:t>
      </w:r>
      <w:r>
        <w:rPr>
          <w:bCs/>
          <w:b/>
        </w:rPr>
        <w:t xml:space="preserve">Teacher Secondary</w:t>
      </w:r>
      <w:r>
        <w:t xml:space="preserve"> </w:t>
      </w:r>
      <w:r>
        <w:t xml:space="preserve">extends far beyond the classroom hours. In France, teachers are responsible for significant administrative tasks, including grading thousands of copies, preparing "bulletins" (report cards), and participating in committee meetings known as "conseils de classe."</w:t>
      </w:r>
    </w:p>
    <w:p>
      <w:pPr>
        <w:pStyle w:val="BodyText"/>
      </w:pPr>
      <w:r>
        <w:t xml:space="preserve">In Marseille, where class sizes can sometimes be larger due to urban density management, time management is paramount. Teachers must efficiently manage their workload to balance administrative duties with pedagogical preparation and personal well-being. This slide will outline best practices for organization and digital tools recommended by the Académie d'Aix-Marseille to streamline these processes.</w:t>
      </w:r>
    </w:p>
    <w:bookmarkEnd w:id="25"/>
    <w:bookmarkStart w:id="26" w:name="Xc47f7a990f82a1460c14bae378207aadd0fc96d"/>
    <w:p>
      <w:pPr>
        <w:pStyle w:val="Heading2"/>
      </w:pPr>
      <w:r>
        <w:t xml:space="preserve">Slide 7: Community Engagement and Parental Interaction</w:t>
      </w:r>
    </w:p>
    <w:p>
      <w:pPr>
        <w:pStyle w:val="FirstParagraph"/>
      </w:pPr>
      <w:r>
        <w:t xml:space="preserve">In Marseille, parental involvement can vary significantly across different arrondissements. Some families may be disengaged due to socioeconomic pressures, while others may be highly active but challenging to manage. A successful</w:t>
      </w:r>
      <w:r>
        <w:t xml:space="preserve"> </w:t>
      </w:r>
      <w:r>
        <w:rPr>
          <w:bCs/>
          <w:b/>
        </w:rPr>
        <w:t xml:space="preserve">Teacher Secondary</w:t>
      </w:r>
      <w:r>
        <w:t xml:space="preserve"> </w:t>
      </w:r>
      <w:r>
        <w:t xml:space="preserve">must develop strong communication channels with parents and guardians.</w:t>
      </w:r>
    </w:p>
    <w:p>
      <w:pPr>
        <w:pStyle w:val="BodyText"/>
      </w:pPr>
      <w:r>
        <w:t xml:space="preserve">This involves organizing parent-teacher conferences that are accessible and welcoming, possibly utilizing translation services if necessary. Building trust is essential for student success. Teachers should view parents as partners rather than adversaries, working together to support the academic and social development of their children within the school community.</w:t>
      </w:r>
    </w:p>
    <w:bookmarkEnd w:id="26"/>
    <w:bookmarkStart w:id="27" w:name="Xc6641c1b912579d635beeb6b3c19f3e52ce93e6"/>
    <w:p>
      <w:pPr>
        <w:pStyle w:val="Heading2"/>
      </w:pPr>
      <w:r>
        <w:t xml:space="preserve">Slide 8: Professional Development and Continuous Learning</w:t>
      </w:r>
    </w:p>
    <w:p>
      <w:pPr>
        <w:pStyle w:val="FirstParagraph"/>
      </w:pPr>
      <w:r>
        <w:t xml:space="preserve">The educational landscape is constantly evolving. In France, continuous professional development is not just a suggestion but a requirement for career advancement and salary increments. For a</w:t>
      </w:r>
      <w:r>
        <w:t xml:space="preserve"> </w:t>
      </w:r>
      <w:r>
        <w:rPr>
          <w:bCs/>
          <w:b/>
        </w:rPr>
        <w:t xml:space="preserve">Teacher Secondary</w:t>
      </w:r>
      <w:r>
        <w:t xml:space="preserve"> </w:t>
      </w:r>
      <w:r>
        <w:t xml:space="preserve">in Marseille, this means actively seeking out training opportunities provided by the IA-IPR (Inspectors of Academic Affairs) and local training centers.</w:t>
      </w:r>
    </w:p>
    <w:p>
      <w:pPr>
        <w:pStyle w:val="BodyText"/>
      </w:pPr>
      <w:r>
        <w:t xml:space="preserve">Seminars on digital pedagogy, inclusive education for students with special needs, and mental health support for adolescents are particularly valuable. Engaging with the broader network of educators in Aix-Marseille allows teachers to share best practices and stay updated on new legislative changes affecting secondary education.</w:t>
      </w:r>
    </w:p>
    <w:bookmarkEnd w:id="27"/>
    <w:bookmarkStart w:id="28" w:name="slide-9-challenges-and-resilience"/>
    <w:p>
      <w:pPr>
        <w:pStyle w:val="Heading2"/>
      </w:pPr>
      <w:r>
        <w:t xml:space="preserve">Slide 9: Challenges and Resilience</w:t>
      </w:r>
    </w:p>
    <w:p>
      <w:pPr>
        <w:pStyle w:val="FirstParagraph"/>
      </w:pPr>
      <w:r>
        <w:t xml:space="preserve">We must acknowledge the challenges. High caseloads, behavioral issues, and societal pressures can lead to burnout. The role of a</w:t>
      </w:r>
      <w:r>
        <w:t xml:space="preserve"> </w:t>
      </w:r>
      <w:r>
        <w:rPr>
          <w:bCs/>
          <w:b/>
        </w:rPr>
        <w:t xml:space="preserve">Teacher Secondary</w:t>
      </w:r>
      <w:r>
        <w:t xml:space="preserve"> </w:t>
      </w:r>
      <w:r>
        <w:t xml:space="preserve">is emotionally demanding, particularly in high-stress environments found in certain parts of Marseille.</w:t>
      </w:r>
    </w:p>
    <w:p>
      <w:pPr>
        <w:pStyle w:val="BodyText"/>
      </w:pPr>
      <w:r>
        <w:t xml:space="preserve">This section focuses on resilience strategies: peer support networks, stress management techniques, and understanding your rights as a public servant. Recognizing when to seek help from school psychologists or union representatives is vital for long-term sustainability in the profession. A resilient teacher is better equipped to provide stable guidance to their students.</w:t>
      </w:r>
    </w:p>
    <w:bookmarkEnd w:id="28"/>
    <w:bookmarkStart w:id="29" w:name="slide-10-conclusion-and-future-outlook"/>
    <w:p>
      <w:pPr>
        <w:pStyle w:val="Heading2"/>
      </w:pPr>
      <w:r>
        <w:t xml:space="preserve">Slide 10: Conclusion and Future Outlook</w:t>
      </w:r>
    </w:p>
    <w:p>
      <w:pPr>
        <w:pStyle w:val="FirstParagraph"/>
      </w:pPr>
      <w:r>
        <w:t xml:space="preserve">In conclusion, being a</w:t>
      </w:r>
      <w:r>
        <w:t xml:space="preserve"> </w:t>
      </w:r>
      <w:r>
        <w:rPr>
          <w:bCs/>
          <w:b/>
        </w:rPr>
        <w:t xml:space="preserve">Teacher Secondary</w:t>
      </w:r>
      <w:r>
        <w:t xml:space="preserve"> </w:t>
      </w:r>
      <w:r>
        <w:t xml:space="preserve">in Marseille is a role of immense responsibility and reward. It requires a blend of rigorous academic knowledge, cultural sensitivity, administrative efficiency, and emotional intelligence. By embracing the diversity of Marseille and adhering to the high standards of French education, teachers play a pivotal role in shaping the future citizens of France.</w:t>
      </w:r>
    </w:p>
    <w:p>
      <w:pPr>
        <w:pStyle w:val="BodyText"/>
      </w:pPr>
      <w:r>
        <w:t xml:space="preserve">We encourage all participants to reflect on their own practices and commit to lifelong learning. The seminar ends here, but your journey as an educator continues. Thank you for your dedication to excellence in education within the dynamic context of France Marseille.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France Marseille</dc:title>
  <dc:creator/>
  <dc:language>en</dc:language>
  <cp:keywords/>
  <dcterms:created xsi:type="dcterms:W3CDTF">2026-07-29T13:07:08Z</dcterms:created>
  <dcterms:modified xsi:type="dcterms:W3CDTF">2026-07-29T13:07:08Z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