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Paris</w:t>
      </w:r>
    </w:p>
    <w:bookmarkStart w:id="31" w:name="X00f0ac5a9a2e345cc038e19f72ffe676dbe2d2a"/>
    <w:p>
      <w:pPr>
        <w:pStyle w:val="Heading1"/>
      </w:pPr>
      <w:r>
        <w:t xml:space="preserve">Seminar Presentation Slides: The Modern Teacher Secondary in France Paris</w:t>
      </w:r>
    </w:p>
    <w:bookmarkStart w:id="20" w:name="welcome-and-introduction"/>
    <w:p>
      <w:pPr>
        <w:pStyle w:val="Heading2"/>
      </w:pPr>
      <w:r>
        <w:t xml:space="preserve">Welcome and Introduction</w:t>
      </w:r>
    </w:p>
    <w:p>
      <w:pPr>
        <w:pStyle w:val="FirstParagraph"/>
      </w:pPr>
      <w:r>
        <w:t xml:space="preserve">Welcome to this comprehensive seminar presentation focused on the role, challenges, and evolution of the</w:t>
      </w:r>
      <w:r>
        <w:t xml:space="preserve"> </w:t>
      </w:r>
      <w:r>
        <w:t xml:space="preserve">Teacher Secondary</w:t>
      </w:r>
      <w:r>
        <w:t xml:space="preserve"> </w:t>
      </w:r>
      <w:r>
        <w:t xml:space="preserve">within the vibrant educational landscape of</w:t>
      </w:r>
      <w:r>
        <w:t xml:space="preserve"> </w:t>
      </w:r>
      <w:r>
        <w:t xml:space="preserve">France Paris</w:t>
      </w:r>
      <w:r>
        <w:t xml:space="preserve">. This document serves as a detailed guide for educators, administrators, and policy makers who are interested in understanding the intricacies of secondary education in one of Europe's most dynamic capitals. The objective is to explore how modern pedagogical standards intersect with the rich cultural heritage of Parisian schooling.</w:t>
      </w:r>
    </w:p>
    <w:bookmarkEnd w:id="20"/>
    <w:bookmarkStart w:id="21" w:name="the-role-of-teacher-secondary"/>
    <w:p>
      <w:pPr>
        <w:pStyle w:val="Heading2"/>
      </w:pPr>
      <w:r>
        <w:t xml:space="preserve">The Role of Teacher Secondary</w:t>
      </w:r>
    </w:p>
    <w:p>
      <w:pPr>
        <w:pStyle w:val="FirstParagraph"/>
      </w:pPr>
      <w:r>
        <w:t xml:space="preserve">The concept of a</w:t>
      </w:r>
      <w:r>
        <w:t xml:space="preserve"> </w:t>
      </w:r>
      <w:r>
        <w:t xml:space="preserve">Teacher Secondary</w:t>
      </w:r>
      <w:r>
        <w:t xml:space="preserve"> </w:t>
      </w:r>
      <w:r>
        <w:t xml:space="preserve">in the French system is distinct and rigorous. Unlike general teaching roles elsewhere, secondary teachers in France are specialists. They typically teach one specific subject at a particular academic level, ranging from the sixth grade (Sixième) to the final year of high school (Terminale). This specialization requires deep domain expertise combined with pedagogical skill. The</w:t>
      </w:r>
      <w:r>
        <w:t xml:space="preserve"> </w:t>
      </w:r>
      <w:r>
        <w:t xml:space="preserve">Teacher Secondary</w:t>
      </w:r>
      <w:r>
        <w:t xml:space="preserve"> </w:t>
      </w:r>
      <w:r>
        <w:t xml:space="preserve">is not merely an instructor but a mentor who guides students through critical developmental years, preparing them for the Baccalauréat and higher education.</w:t>
      </w:r>
    </w:p>
    <w:bookmarkEnd w:id="21"/>
    <w:bookmarkStart w:id="22" w:name="the-context-of-france-paris"/>
    <w:p>
      <w:pPr>
        <w:pStyle w:val="Heading2"/>
      </w:pPr>
      <w:r>
        <w:t xml:space="preserve">The Context of France Paris</w:t>
      </w:r>
    </w:p>
    <w:p>
      <w:pPr>
        <w:pStyle w:val="FirstParagraph"/>
      </w:pPr>
      <w:r>
        <w:t xml:space="preserve">France Paris</w:t>
      </w:r>
      <w:r>
        <w:t xml:space="preserve"> </w:t>
      </w:r>
      <w:r>
        <w:t xml:space="preserve">offers a unique backdrop for secondary education. The capital city is characterized by its diversity, historical significance, and high academic expectations. Schools in</w:t>
      </w:r>
      <w:r>
        <w:t xml:space="preserve"> </w:t>
      </w:r>
      <w:r>
        <w:t xml:space="preserve">France Paris</w:t>
      </w:r>
      <w:r>
        <w:t xml:space="preserve"> </w:t>
      </w:r>
      <w:r>
        <w:t xml:space="preserve">range from prestigious lyées classiques to modern établissements numériques régionaux aux apprentissages (ENRAs). For the</w:t>
      </w:r>
      <w:r>
        <w:t xml:space="preserve"> </w:t>
      </w:r>
      <w:r>
        <w:t xml:space="preserve">Teacher Secondary</w:t>
      </w:r>
      <w:r>
        <w:t xml:space="preserve">, working in Paris means navigating a multicultural classroom where students come from varied backgrounds. The urban density of Paris creates specific logistical and social challenges, requiring teachers to be adaptable, culturally sensitive, and resilient.</w:t>
      </w:r>
    </w:p>
    <w:bookmarkEnd w:id="22"/>
    <w:bookmarkStart w:id="23" w:name="X0c6ae463734f9172db2e8caf8f5b393f61df380"/>
    <w:p>
      <w:pPr>
        <w:pStyle w:val="Heading2"/>
      </w:pPr>
      <w:r>
        <w:t xml:space="preserve">Pedagogical Frameworks in the French System</w:t>
      </w:r>
    </w:p>
    <w:p>
      <w:pPr>
        <w:pStyle w:val="FirstParagraph"/>
      </w:pPr>
      <w:r>
        <w:t xml:space="preserve">The curriculum for the</w:t>
      </w:r>
      <w:r>
        <w:t xml:space="preserve"> </w:t>
      </w:r>
      <w:r>
        <w:t xml:space="preserve">Teacher Secondary</w:t>
      </w:r>
      <w:r>
        <w:t xml:space="preserve"> </w:t>
      </w:r>
      <w:r>
        <w:t xml:space="preserve">is strictly defined by the French Ministry of National Education. In Paris, there is a strong emphasis on critical thinking, secularism (laïcité), and civic responsibility. The pedagogical approach has shifted recently to include more active learning methods and digital integration. Teachers are encouraged to move beyond traditional lecture-based teaching toward student-centered methodologies that foster autonomy and creativity.</w:t>
      </w:r>
    </w:p>
    <w:p>
      <w:pPr>
        <w:pStyle w:val="BodyText"/>
      </w:pPr>
      <w:r>
        <w:t xml:space="preserve">In the context of</w:t>
      </w:r>
      <w:r>
        <w:t xml:space="preserve"> </w:t>
      </w:r>
      <w:r>
        <w:t xml:space="preserve">France Paris</w:t>
      </w:r>
      <w:r>
        <w:t xml:space="preserve">, there is also a strong push for international pedagogy. Many schools in the capital offer bilingual sections or International Classes, requiring the</w:t>
      </w:r>
      <w:r>
        <w:t xml:space="preserve"> </w:t>
      </w:r>
      <w:r>
        <w:t xml:space="preserve">Teacher Secondary</w:t>
      </w:r>
      <w:r>
        <w:t xml:space="preserve"> </w:t>
      </w:r>
      <w:r>
        <w:t xml:space="preserve">to possess high proficiency in multiple languages and an understanding of global curricula such as the IB (International Baccalaureate).</w:t>
      </w:r>
    </w:p>
    <w:bookmarkEnd w:id="23"/>
    <w:bookmarkStart w:id="24" w:name="certification-and-professionalization"/>
    <w:p>
      <w:pPr>
        <w:pStyle w:val="Heading2"/>
      </w:pPr>
      <w:r>
        <w:t xml:space="preserve">Certification and Professionalization</w:t>
      </w:r>
    </w:p>
    <w:p>
      <w:pPr>
        <w:pStyle w:val="FirstParagraph"/>
      </w:pPr>
      <w:r>
        <w:t xml:space="preserve">&lt;&gt;To become a certified</w:t>
      </w:r>
      <w:r>
        <w:t xml:space="preserve"> </w:t>
      </w:r>
      <w:r>
        <w:t xml:space="preserve">Teacher Secondary</w:t>
      </w:r>
      <w:r>
        <w:t xml:space="preserve">, candidates must pass the CAPES (Certificat d'Aptitude au Professorat de l'Enseignement du Second Degré) or the agrégation exams. These examinations are highly competitive and test both academic knowledge and teaching ability. In</w:t>
      </w:r>
      <w:r>
        <w:t xml:space="preserve"> </w:t>
      </w:r>
      <w:r>
        <w:t xml:space="preserve">France Paris</w:t>
      </w:r>
      <w:r>
        <w:t xml:space="preserve">, preparation centers are abundant, helping candidates master the specific expectations of the Parisian academic academy. The role demands not only subject mastery but also an understanding of child psychology and classroom management techniques tailored to adolescents.</w:t>
      </w:r>
    </w:p>
    <w:bookmarkEnd w:id="24"/>
    <w:bookmarkStart w:id="25" w:name="challenges-faced-by-educators-in-paris"/>
    <w:p>
      <w:pPr>
        <w:pStyle w:val="Heading2"/>
      </w:pPr>
      <w:r>
        <w:t xml:space="preserve">Challenges Faced by Educators in Paris</w:t>
      </w:r>
    </w:p>
    <w:p>
      <w:pPr>
        <w:pStyle w:val="FirstParagraph"/>
      </w:pPr>
      <w:r>
        <w:t xml:space="preserve">The environment for a</w:t>
      </w:r>
      <w:r>
        <w:t xml:space="preserve"> </w:t>
      </w:r>
      <w:r>
        <w:t xml:space="preserve">Teacher Secondary</w:t>
      </w:r>
      <w:r>
        <w:t xml:space="preserve"> </w:t>
      </w:r>
      <w:r>
        <w:t xml:space="preserve">in</w:t>
      </w:r>
      <w:r>
        <w:t xml:space="preserve"> </w:t>
      </w:r>
      <w:r>
        <w:t xml:space="preserve">France Paris</w:t>
      </w:r>
      <w:r>
        <w:t xml:space="preserve"> </w:t>
      </w:r>
      <w:r>
        <w:t xml:space="preserve">is not without its difficulties. Urban schools often face issues related to overcrowding, social inequality, and disciplinary challenges. Teachers must act as agents of social cohesion, helping to integrate students from diverse socioeconomic backgrounds. Furthermore, the administrative burden in the French system can be significant, requiring teachers to document progress meticulously while maintaining high teaching standards.</w:t>
      </w:r>
    </w:p>
    <w:p>
      <w:pPr>
        <w:pStyle w:val="BodyText"/>
      </w:pPr>
      <w:r>
        <w:t xml:space="preserve">Mental health and burnout are also critical concerns. The expectation for excellence in</w:t>
      </w:r>
      <w:r>
        <w:t xml:space="preserve"> </w:t>
      </w:r>
      <w:r>
        <w:t xml:space="preserve">France Paris</w:t>
      </w:r>
      <w:r>
        <w:t xml:space="preserve"> </w:t>
      </w:r>
      <w:r>
        <w:t xml:space="preserve">can be intense. Support systems, including union representation and psychological resources, are vital for sustaining the well-being of the teaching workforce.</w:t>
      </w:r>
    </w:p>
    <w:bookmarkEnd w:id="25"/>
    <w:bookmarkStart w:id="26" w:name="the-impact-of-digitalization"/>
    <w:p>
      <w:pPr>
        <w:pStyle w:val="Heading2"/>
      </w:pPr>
      <w:r>
        <w:t xml:space="preserve">The Impact of Digitalization</w:t>
      </w:r>
    </w:p>
    <w:p>
      <w:pPr>
        <w:pStyle w:val="FirstParagraph"/>
      </w:pPr>
      <w:r>
        <w:t xml:space="preserve">Digital transformation is reshaping the role of the</w:t>
      </w:r>
      <w:r>
        <w:t xml:space="preserve"> </w:t>
      </w:r>
      <w:r>
        <w:t xml:space="preserve">Teacher Secondary</w:t>
      </w:r>
      <w:r>
        <w:t xml:space="preserve">. In Paris, schools are increasingly equipped with tablets, interactive whiteboards, and learning management systems. The modern teacher must be tech-savvy, capable of integrating digital tools to enhance engagement and personalize learning. This shift requires continuous professional development. The ability to blend traditional French pedagogical values with modern technology is a key competency for success in</w:t>
      </w:r>
      <w:r>
        <w:t xml:space="preserve"> </w:t>
      </w:r>
      <w:r>
        <w:t xml:space="preserve">France Paris</w:t>
      </w:r>
      <w:r>
        <w:t xml:space="preserve">.</w:t>
      </w:r>
    </w:p>
    <w:bookmarkEnd w:id="26"/>
    <w:bookmarkStart w:id="27" w:name="cultural-integration-and-laïcité"/>
    <w:p>
      <w:pPr>
        <w:pStyle w:val="Heading2"/>
      </w:pPr>
      <w:r>
        <w:t xml:space="preserve">Cultural Integration and Laïcité</w:t>
      </w:r>
    </w:p>
    <w:p>
      <w:pPr>
        <w:pStyle w:val="FirstParagraph"/>
      </w:pPr>
      <w:r>
        <w:t xml:space="preserve">A defining feature of the educational system in</w:t>
      </w:r>
      <w:r>
        <w:t xml:space="preserve"> </w:t>
      </w:r>
      <w:r>
        <w:t xml:space="preserve">France Paris</w:t>
      </w:r>
      <w:r>
        <w:t xml:space="preserve"> </w:t>
      </w:r>
      <w:r>
        <w:t xml:space="preserve">is the principle of laïcité (secularism). The</w:t>
      </w:r>
      <w:r>
        <w:t xml:space="preserve"> </w:t>
      </w:r>
      <w:r>
        <w:t xml:space="preserve">Teacher Secondary</w:t>
      </w:r>
      <w:r>
        <w:t xml:space="preserve"> </w:t>
      </w:r>
      <w:r>
        <w:t xml:space="preserve">plays a crucial role in upholding this value while respecting individual beliefs. This involves creating an inclusive environment where religious neutrality is maintained in the classroom, yet diversity is celebrated through cultural and artistic education. Teachers must navigate these nuances with care, ensuring that all students feel respected and included regardless of their background.</w:t>
      </w:r>
    </w:p>
    <w:bookmarkEnd w:id="27"/>
    <w:bookmarkStart w:id="28" w:name="future-directions-and-innovations"/>
    <w:p>
      <w:pPr>
        <w:pStyle w:val="Heading2"/>
      </w:pPr>
      <w:r>
        <w:t xml:space="preserve">Future Directions and Innovations</w:t>
      </w:r>
    </w:p>
    <w:p>
      <w:pPr>
        <w:pStyle w:val="FirstParagraph"/>
      </w:pPr>
      <w:r>
        <w:t xml:space="preserve">The future of secondary teaching in Paris looks toward greater collaboration and innovation. Initiatives such as the "Parcoursup" platform have streamlined the transition from high school to university, placing more responsibility on teachers to guide students' career choices. Additionally, there is a growing emphasis on STEM (Science, Technology, Engineering, and Mathematics) education. The</w:t>
      </w:r>
      <w:r>
        <w:t xml:space="preserve"> </w:t>
      </w:r>
      <w:r>
        <w:t xml:space="preserve">Teacher Secondary</w:t>
      </w:r>
      <w:r>
        <w:t xml:space="preserve"> </w:t>
      </w:r>
      <w:r>
        <w:t xml:space="preserve">of tomorrow will need to be a lifelong learner, constantly updating their skills to meet the evolving needs of society.</w:t>
      </w:r>
    </w:p>
    <w:p>
      <w:pPr>
        <w:pStyle w:val="BodyText"/>
      </w:pPr>
      <w:r>
        <w:t xml:space="preserve">Innovations in Paris include partnerships with local businesses and cultural institutions, allowing students to apply classroom knowledge in real-world settings. This experiential learning model enhances the relevance of secondary education.</w:t>
      </w:r>
    </w:p>
    <w:bookmarkEnd w:id="28"/>
    <w:bookmarkStart w:id="29" w:name="conclusion"/>
    <w:p>
      <w:pPr>
        <w:pStyle w:val="Heading2"/>
      </w:pPr>
      <w:r>
        <w:t xml:space="preserve">Conclusion</w:t>
      </w:r>
    </w:p>
    <w:p>
      <w:pPr>
        <w:pStyle w:val="FirstParagraph"/>
      </w:pPr>
      <w:r>
        <w:t xml:space="preserve">In conclusion, the role of the</w:t>
      </w:r>
      <w:r>
        <w:t xml:space="preserve"> </w:t>
      </w:r>
      <w:r>
        <w:t xml:space="preserve">Teacher Secondary</w:t>
      </w:r>
      <w:r>
        <w:t xml:space="preserve"> </w:t>
      </w:r>
      <w:r>
        <w:t xml:space="preserve">in</w:t>
      </w:r>
      <w:r>
        <w:t xml:space="preserve"> </w:t>
      </w:r>
      <w:r>
        <w:t xml:space="preserve">France Paris</w:t>
      </w:r>
      <w:r>
        <w:t xml:space="preserve"> </w:t>
      </w:r>
      <w:r>
        <w:t xml:space="preserve">is complex, demanding, and profoundly impactful. It requires a unique blend of academic expertise, pedagogical skill, cultural sensitivity, and emotional resilience. As we look to the future, it is essential to support these educators with adequate resources, training, and recognition. By doing so, we ensure that the next generation of students in Paris receives a high-quality education that prepares them for global citizenship and personal fulfillment.</w:t>
      </w:r>
    </w:p>
    <w:p>
      <w:pPr>
        <w:pStyle w:val="BodyText"/>
      </w:pPr>
      <w:r>
        <w:t xml:space="preserve">This seminar has highlighted the importance of adapting teaching methods to the specific context of Paris while maintaining the rigorous standards associated with French secondary education. We encourage all stakeholders to engage actively in ongoing dialogue about how best to support and enhance this vital profession.</w:t>
      </w:r>
    </w:p>
    <w:bookmarkEnd w:id="29"/>
    <w:bookmarkStart w:id="30" w:name="qa-session"/>
    <w:p>
      <w:pPr>
        <w:pStyle w:val="Heading2"/>
      </w:pPr>
      <w:r>
        <w:t xml:space="preserve">Q&amp;A Session</w:t>
      </w:r>
    </w:p>
    <w:p>
      <w:pPr>
        <w:pStyle w:val="FirstParagraph"/>
      </w:pPr>
      <w:r>
        <w:t xml:space="preserve">We now open the floor for questions regarding the presentation on the</w:t>
      </w:r>
      <w:r>
        <w:t xml:space="preserve"> </w:t>
      </w:r>
      <w:r>
        <w:t xml:space="preserve">Teacher Secondary</w:t>
      </w:r>
      <w:r>
        <w:t xml:space="preserve">, specifically focusing on practical applications in</w:t>
      </w:r>
      <w:r>
        <w:t xml:space="preserve"> </w:t>
      </w:r>
      <w:r>
        <w:t xml:space="preserve">France Paris</w:t>
      </w:r>
      <w:r>
        <w:t xml:space="preserve">. Thank you for your attention and engagement.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France Paris</dc:title>
  <dc:creator/>
  <dc:language>en</dc:language>
  <cp:keywords/>
  <dcterms:created xsi:type="dcterms:W3CDTF">2026-07-30T06:43:59Z</dcterms:created>
  <dcterms:modified xsi:type="dcterms:W3CDTF">2026-07-30T06:43:59Z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