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Ghana</w:t>
      </w:r>
      <w:r>
        <w:t xml:space="preserve"> </w:t>
      </w:r>
      <w:r>
        <w:t xml:space="preserve">Accra</w:t>
      </w:r>
    </w:p>
    <w:bookmarkStart w:id="20" w:name="Xb59847d002d814788d97862e6664e87f2629e97"/>
    <w:p>
      <w:pPr>
        <w:pStyle w:val="Heading2"/>
      </w:pPr>
      <w:r>
        <w:t xml:space="preserve">Seminar Presentation Slides: Title &amp; Overview</w:t>
      </w:r>
    </w:p>
    <w:p>
      <w:pPr>
        <w:pStyle w:val="FirstParagraph"/>
      </w:pPr>
      <w:r>
        <w:t xml:space="preserve">Welcome to this comprehensive</w:t>
      </w:r>
    </w:p>
    <w:p>
      <w:pPr>
        <w:pStyle w:val="BodyText"/>
      </w:pPr>
      <w:r>
        <w:t xml:space="preserve">focused specifically on the professional evolution, strategic implementation, and sustained excellence of our</w:t>
      </w:r>
      <w:r>
        <w:t xml:space="preserve"> </w:t>
      </w:r>
      <w:r>
        <w:t xml:space="preserve">Teacher Secondary</w:t>
      </w:r>
      <w:r>
        <w:t xml:space="preserve"> </w:t>
      </w:r>
      <w:r>
        <w:t xml:space="preserve">workforce across the dynamic educational landscape of</w:t>
      </w:r>
      <w:r>
        <w:t xml:space="preserve"> </w:t>
      </w:r>
      <w:r>
        <w:rPr>
          <w:bCs/>
          <w:b/>
        </w:rPr>
        <w:t xml:space="preserve">Ghana Accra</w:t>
      </w:r>
      <w:r>
        <w:t xml:space="preserve">. These Seminar Presentation Slides have been meticulously designed to serve as both an instructional framework and a collaborative roadmap for district education directors, school administrators, curriculum developers, and pedagogical leaders operating within</w:t>
      </w:r>
      <w:r>
        <w:t xml:space="preserve"> </w:t>
      </w:r>
      <w:r>
        <w:rPr>
          <w:iCs/>
          <w:i/>
        </w:rPr>
        <w:t xml:space="preserve">Ghana Accra's secondary sector.</w:t>
      </w:r>
      <w:r>
        <w:t xml:space="preserve"> </w:t>
      </w:r>
      <w:r>
        <w:t xml:space="preserve">As we navigate the complexities of modernized pedagogy in West Africa's most populous metropolitan hub this Seminar Presentation Slides series bridges theoretical educational frameworks with pragmatic classroom strategies that directly address the unique socio-economic and cultural realities faced by Teacher Secondary professionals in</w:t>
      </w:r>
      <w:r>
        <w:t xml:space="preserve"> </w:t>
      </w:r>
      <w:r>
        <w:rPr>
          <w:bCs/>
          <w:b/>
        </w:rPr>
        <w:t xml:space="preserve">Ghana Accra</w:t>
      </w:r>
      <w:r>
        <w:t xml:space="preserve">. Each section is structured to facilitate interactive discussion, real-time policy alignment, and actionable capacity-building initiatives tailored exclusively for our region.</w:t>
      </w:r>
    </w:p>
    <w:p>
      <w:pPr>
        <w:pStyle w:val="BodyText"/>
      </w:pPr>
      <w:r>
        <w:t xml:space="preserve">Slide 1 of 8</w:t>
      </w:r>
    </w:p>
    <w:bookmarkEnd w:id="20"/>
    <w:p>
      <w:pPr>
        <w:pStyle w:val="BodyText"/>
      </w:pPr>
      <w:r>
        <w:br/>
      </w:r>
    </w:p>
    <w:bookmarkStart w:id="21" w:name="X7a293f12a785f877a1360861486d14b1526f66d"/>
    <w:p>
      <w:pPr>
        <w:pStyle w:val="Heading2"/>
      </w:pPr>
      <w:r>
        <w:t xml:space="preserve">Seminar Presentation Slides: Core Objectives &amp; Scope</w:t>
      </w:r>
    </w:p>
    <w:p>
      <w:pPr>
        <w:numPr>
          <w:ilvl w:val="0"/>
          <w:numId w:val="1001"/>
        </w:numPr>
        <w:pStyle w:val="Compact"/>
      </w:pPr>
      <w:r>
        <w:t xml:space="preserve">To establish a unified understanding of the current pedagogical standards, resource constraints, and institutional expectations that define</w:t>
      </w:r>
      <w:r>
        <w:t xml:space="preserve"> </w:t>
      </w:r>
      <w:r>
        <w:t xml:space="preserve">Teacher Secondary</w:t>
      </w:r>
      <w:r>
        <w:t xml:space="preserve"> </w:t>
      </w:r>
      <w:r>
        <w:t xml:space="preserve">responsibilities within</w:t>
      </w:r>
    </w:p>
    <w:p>
      <w:pPr>
        <w:numPr>
          <w:ilvl w:val="0"/>
          <w:numId w:val="1000"/>
        </w:numPr>
        <w:pStyle w:val="Compact"/>
      </w:pPr>
      <w:r>
        <w:t xml:space="preserve">Ghana Accra's public and private secondary schools.</w:t>
      </w:r>
    </w:p>
    <w:p>
      <w:pPr>
        <w:numPr>
          <w:ilvl w:val="0"/>
          <w:numId w:val="1001"/>
        </w:numPr>
        <w:pStyle w:val="Compact"/>
      </w:pPr>
      <w:r>
        <w:t xml:space="preserve">To provide district stakeholders with a replicable template for professional development programs that prioritize continuous upskilling, mental resilience, and student-centered instructional design specifically for Teacher Secondary personnel in</w:t>
      </w:r>
      <w:r>
        <w:t xml:space="preserve"> </w:t>
      </w:r>
      <w:r>
        <w:rPr>
          <w:iCs/>
          <w:i/>
        </w:rPr>
        <w:t xml:space="preserve">Ghana Accra</w:t>
      </w:r>
      <w:r>
        <w:t xml:space="preserve">.</w:t>
      </w:r>
    </w:p>
    <w:p>
      <w:pPr>
        <w:numPr>
          <w:ilvl w:val="0"/>
          <w:numId w:val="1001"/>
        </w:numPr>
        <w:pStyle w:val="Compact"/>
      </w:pPr>
      <w:r>
        <w:t xml:space="preserve">To demonstrate how these Seminar Presentation Slides function as a dynamic assessment and monitoring tool ensuring that every educational intervention aligns with national curriculum directives while remaining hyper-relevant to local community needs in</w:t>
      </w:r>
      <w:r>
        <w:t xml:space="preserve"> </w:t>
      </w:r>
      <w:r>
        <w:rPr>
          <w:bCs/>
          <w:b/>
        </w:rPr>
        <w:t xml:space="preserve">Ghana Accra.</w:t>
      </w:r>
    </w:p>
    <w:p>
      <w:pPr>
        <w:numPr>
          <w:ilvl w:val="0"/>
          <w:numId w:val="1001"/>
        </w:numPr>
        <w:pStyle w:val="Compact"/>
      </w:pPr>
      <w:r>
        <w:t xml:space="preserve">To foster cross-institutional collaboration among Teacher Secondary educators by leveraging these Seminar Presentation Slides as shared reference material for peer-review sessions, departmental planning meetings, and district-wide teaching symposiums across</w:t>
      </w:r>
      <w:r>
        <w:t xml:space="preserve"> </w:t>
      </w:r>
      <w:r>
        <w:rPr>
          <w:iCs/>
          <w:i/>
        </w:rPr>
        <w:t xml:space="preserve">Ghana Accra</w:t>
      </w:r>
      <w:r>
        <w:t xml:space="preserve">.</w:t>
      </w:r>
    </w:p>
    <w:p>
      <w:pPr>
        <w:pStyle w:val="FirstParagraph"/>
      </w:pPr>
      <w:r>
        <w:t xml:space="preserve">By anchoring our discussion within this structured format we ensure that every recommendation presented through these Seminar Presentation Slides translates directly into measurable improvements for Teacher Secondary instruction throughout</w:t>
      </w:r>
      <w:r>
        <w:t xml:space="preserve"> </w:t>
      </w:r>
      <w:r>
        <w:rPr>
          <w:bCs/>
          <w:b/>
        </w:rPr>
        <w:t xml:space="preserve">Ghana Accra's</w:t>
      </w:r>
      <w:r>
        <w:t xml:space="preserve"> </w:t>
      </w:r>
      <w:r>
        <w:t xml:space="preserve">rapidly expanding secondary education network.</w:t>
      </w:r>
    </w:p>
    <w:p>
      <w:pPr>
        <w:pStyle w:val="BodyText"/>
      </w:pPr>
      <w:r>
        <w:t xml:space="preserve">Slide 2 of 8</w:t>
      </w:r>
    </w:p>
    <w:bookmarkEnd w:id="21"/>
    <w:p>
      <w:pPr>
        <w:pStyle w:val="BodyText"/>
      </w:pPr>
      <w:r>
        <w:br/>
      </w:r>
    </w:p>
    <w:bookmarkStart w:id="22" w:name="X1bf5ad20789544e464f726553a52fbad2828501"/>
    <w:p>
      <w:pPr>
        <w:pStyle w:val="Heading2"/>
      </w:pPr>
      <w:r>
        <w:t xml:space="preserve">Seminar Presentation Slides: Contextual Educational Landscape in Ghana Accra</w:t>
      </w:r>
    </w:p>
    <w:p>
      <w:pPr>
        <w:pStyle w:val="FirstParagraph"/>
      </w:pPr>
      <w:r>
        <w:t xml:space="preserve">Seminar Presentation Slides: Understanding the Educational Ecosystem in Ghana Accra</w:t>
      </w:r>
    </w:p>
    <w:p>
      <w:pPr>
        <w:pStyle w:val="BodyText"/>
      </w:pPr>
      <w:r>
        <w:t xml:space="preserve">The metropolitan region of</w:t>
      </w:r>
      <w:r>
        <w:t xml:space="preserve"> </w:t>
      </w:r>
      <w:r>
        <w:rPr>
          <w:bCs/>
          <w:b/>
        </w:rPr>
        <w:t xml:space="preserve">Ghana Accra</w:t>
      </w:r>
      <w:r>
        <w:t xml:space="preserve"> </w:t>
      </w:r>
      <w:r>
        <w:t xml:space="preserve">serves as the economic, administrative, and intellectual heart of the nation, yet its secondary education sector faces distinct demographic pressures that directly impact Teacher Secondary delivery models. Rapid urbanization population influxes from surrounding regions and shifting parental expectations have created a highly competitive learning environment where traditional instructional methods are no longer sufficient. Within these Seminar Presentation Slides we examine how</w:t>
      </w:r>
      <w:r>
        <w:t xml:space="preserve"> </w:t>
      </w:r>
      <w:r>
        <w:t xml:space="preserve">Teacher Secondary</w:t>
      </w:r>
      <w:r>
        <w:t xml:space="preserve"> </w:t>
      </w:r>
      <w:r>
        <w:t xml:space="preserve">professionals in</w:t>
      </w:r>
      <w:r>
        <w:t xml:space="preserve"> </w:t>
      </w:r>
      <w:r>
        <w:rPr>
          <w:iCs/>
          <w:i/>
        </w:rPr>
        <w:t xml:space="preserve">Ghana Accra</w:t>
      </w:r>
      <w:r>
        <w:t xml:space="preserve"> </w:t>
      </w:r>
      <w:r>
        <w:t xml:space="preserve">must adapt to overcrowded classrooms, diverse linguistic backgrounds, and varying levels of prior academic preparation among students. Furthermore this Seminar Presentation Slides framework emphasizes that sustainability in</w:t>
      </w:r>
      <w:r>
        <w:t xml:space="preserve"> </w:t>
      </w:r>
      <w:r>
        <w:rPr>
          <w:bCs/>
          <w:b/>
        </w:rPr>
        <w:t xml:space="preserve">Ghana Accra's secondary schools</w:t>
      </w:r>
      <w:r>
        <w:t xml:space="preserve"> </w:t>
      </w:r>
      <w:r>
        <w:t xml:space="preserve">depends on recognizing Teacher Secondary educators not merely as content deliverers but as community anchors cultural mediators and curriculum innovators who operate at the intersection of policy implementation and grassroots educational transformation.</w:t>
      </w:r>
    </w:p>
    <w:p>
      <w:pPr>
        <w:pStyle w:val="BodyText"/>
      </w:pPr>
      <w:r>
        <w:t xml:space="preserve">Slide 3 of 8</w:t>
      </w:r>
    </w:p>
    <w:bookmarkEnd w:id="22"/>
    <w:p>
      <w:pPr>
        <w:pStyle w:val="BodyText"/>
      </w:pPr>
      <w:r>
        <w:br/>
      </w:r>
    </w:p>
    <w:p>
      <w:pPr>
        <w:pStyle w:val="BodyText"/>
      </w:pPr>
      <w:r>
        <w:t xml:space="preserve">Seminar Presentation Slides: Essential Competencies for Modern Teacher Secondary Practice</w:t>
      </w:r>
    </w:p>
    <w:p>
      <w:pPr>
        <w:pStyle w:val="BodyText"/>
      </w:pPr>
      <w:r>
        <w:t xml:space="preserve">Seminar Presentation Slides: Core Competencies Required for Effective Teacher Secondary Delivery</w:t>
      </w:r>
    </w:p>
    <w:p>
      <w:pPr>
        <w:pStyle w:val="BodyText"/>
      </w:pPr>
      <w:r>
        <w:t xml:space="preserve">Differentiated Instructional Design: Enabling</w:t>
      </w:r>
      <w:r>
        <w:t xml:space="preserve"> </w:t>
      </w:r>
      <w:r>
        <w:t xml:space="preserve">Teacher Secondary</w:t>
      </w:r>
      <w:r>
        <w:t xml:space="preserve"> </w:t>
      </w:r>
      <w:r>
        <w:t xml:space="preserve">educators to modify lesson pacing, assessment formats, and grouping strategies so that every learner in</w:t>
      </w:r>
      <w:r>
        <w:t xml:space="preserve"> </w:t>
      </w:r>
      <w:r>
        <w:rPr>
          <w:iCs/>
          <w:i/>
        </w:rPr>
        <w:t xml:space="preserve">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Ghana Accra</dc:title>
  <dc:creator/>
  <dc:language>en</dc:language>
  <cp:keywords/>
  <dcterms:created xsi:type="dcterms:W3CDTF">2026-07-29T12:28:18Z</dcterms:created>
  <dcterms:modified xsi:type="dcterms:W3CDTF">2026-07-29T12:28:18Z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