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Kenya</w:t>
      </w:r>
      <w:r>
        <w:t xml:space="preserve"> </w:t>
      </w:r>
      <w:r>
        <w:t xml:space="preserve">Nairobi</w:t>
      </w:r>
    </w:p>
    <w:bookmarkStart w:id="40" w:name="X82c73354bfac149102df3c6dfc988f7e0033cda"/>
    <w:p>
      <w:pPr>
        <w:pStyle w:val="Heading1"/>
      </w:pPr>
      <w:r>
        <w:t xml:space="preserve">Seminar Presentation Slides on Teacher Secondary Education and Practice in Kenya Nairobi</w:t>
      </w:r>
    </w:p>
    <w:p>
      <w:r>
        <w:pict>
          <v:rect style="width:0;height:1.5pt" o:hralign="center" o:hrstd="t" o:hr="t"/>
        </w:pict>
      </w:r>
    </w:p>
    <w:bookmarkStart w:id="21" w:name="slide-1"/>
    <w:bookmarkStart w:id="20" w:name="slide-1-title-and-introduction"/>
    <w:p>
      <w:pPr>
        <w:pStyle w:val="Heading2"/>
      </w:pPr>
      <w:r>
        <w:t xml:space="preserve">Slide 1: Title and Introduction</w:t>
      </w:r>
    </w:p>
    <w:p>
      <w:pPr>
        <w:pStyle w:val="FirstParagraph"/>
      </w:pPr>
      <w:r>
        <w:t xml:space="preserve">Welcome to this comprehensive seminar presentation dedicated to the critical role of Teacher Secondary education within the vibrant urban context of Kenya Nairobi. This document serves as a detailed exploration of how secondary teachers in Nairobi navigate the complex landscape of modern education, addressing both challenges and opportunities.</w:t>
      </w:r>
    </w:p>
    <w:p>
      <w:pPr>
        <w:pStyle w:val="BodyText"/>
      </w:pPr>
      <w:r>
        <w:rPr>
          <w:bCs/>
          <w:b/>
        </w:rPr>
        <w:t xml:space="preserve">Seminar Presentation Slides:</w:t>
      </w:r>
      <w:r>
        <w:t xml:space="preserve"> </w:t>
      </w:r>
      <w:r>
        <w:t xml:space="preserve">These slides are designed to guide educators, policymakers, and stakeholders through the nuances of teaching at the secondary level. The focus is specifically tailored to Kenya Nairobi, highlighting local dynamics that influence pedagogical strategies.</w:t>
      </w:r>
    </w:p>
    <w:p>
      <w:pPr>
        <w:pStyle w:val="BlockText"/>
      </w:pPr>
      <w:r>
        <w:t xml:space="preserve">"Education is not preparation for life; education is life itself." - John Dewey. In Kenya Nairobi, this philosophy takes on a unique shape as teachers strive to equip students for a rapidly evolving global economy while maintaining cultural integrity.</w:t>
      </w:r>
    </w:p>
    <w:bookmarkEnd w:id="20"/>
    <w:bookmarkEnd w:id="21"/>
    <w:bookmarkStart w:id="23" w:name="slide-2"/>
    <w:bookmarkStart w:id="22" w:name="Xf96a9053b6f0e684fadee09bb3aa0d762aef920"/>
    <w:p>
      <w:pPr>
        <w:pStyle w:val="Heading2"/>
      </w:pPr>
      <w:r>
        <w:t xml:space="preserve">Slide 2: Contextualizing Teacher Secondary in Kenya Nairobi</w:t>
      </w:r>
    </w:p>
    <w:p>
      <w:pPr>
        <w:pStyle w:val="FirstParagraph"/>
      </w:pPr>
      <w:r>
        <w:t xml:space="preserve">The landscape of secondary education in Kenya Nairobi is characterized by high density, diverse student populations, and varying resource levels. Unlike rural settings, schools in the capital city face unique pressures related to urbanization and competition.</w:t>
      </w:r>
    </w:p>
    <w:p>
      <w:pPr>
        <w:numPr>
          <w:ilvl w:val="0"/>
          <w:numId w:val="1001"/>
        </w:numPr>
        <w:pStyle w:val="Compact"/>
      </w:pPr>
      <w:r>
        <w:rPr>
          <w:bCs/>
          <w:b/>
        </w:rPr>
        <w:t xml:space="preserve">Demographic Diversity:</w:t>
      </w:r>
      <w:r>
        <w:t xml:space="preserve"> </w:t>
      </w:r>
      <w:r>
        <w:t xml:space="preserve">Schools in Kenya Nairobi serve students from varied socioeconomic backgrounds. The Teacher Secondary must be adept at handling classrooms that may include children of expatriates, civil servants, business owners, and those from informal settlements.</w:t>
      </w:r>
    </w:p>
    <w:p>
      <w:pPr>
        <w:numPr>
          <w:ilvl w:val="0"/>
          <w:numId w:val="1001"/>
        </w:numPr>
        <w:pStyle w:val="Compact"/>
      </w:pPr>
      <w:r>
        <w:rPr>
          <w:bCs/>
          <w:b/>
        </w:rPr>
        <w:t xml:space="preserve">The 8-4-4 and CBC Transition:</w:t>
      </w:r>
      <w:r>
        <w:t xml:space="preserve"> </w:t>
      </w:r>
      <w:r>
        <w:t xml:space="preserve">Currently, there is a significant shift towards the Competency-Based Curriculum (CBC). For Teacher Secondary educators in Kenya Nairobi, this transition requires a fundamental rethinking of assessment methods and classroom engagement strategies.</w:t>
      </w:r>
    </w:p>
    <w:bookmarkEnd w:id="22"/>
    <w:bookmarkEnd w:id="23"/>
    <w:bookmarkStart w:id="25" w:name="slide-3"/>
    <w:bookmarkStart w:id="24" w:name="slide-3-the-role-of-the-modern-teacher"/>
    <w:p>
      <w:pPr>
        <w:pStyle w:val="Heading2"/>
      </w:pPr>
      <w:r>
        <w:t xml:space="preserve">Slide 3: The Role of the Modern Teacher</w:t>
      </w:r>
    </w:p>
    <w:p>
      <w:pPr>
        <w:pStyle w:val="FirstParagraph"/>
      </w:pPr>
      <w:r>
        <w:t xml:space="preserve">In Kenya Nairobi, the definition of a Teacher Secondary has evolved. It is no longer sufficient to merely transmit knowledge. The modern educator must act as a facilitator, mentor, and counselor.</w:t>
      </w:r>
    </w:p>
    <w:p>
      <w:pPr>
        <w:numPr>
          <w:ilvl w:val="0"/>
          <w:numId w:val="1002"/>
        </w:numPr>
        <w:pStyle w:val="Compact"/>
      </w:pPr>
      <w:r>
        <w:rPr>
          <w:bCs/>
          <w:b/>
        </w:rPr>
        <w:t xml:space="preserve">Facilitator of Learning:</w:t>
      </w:r>
      <w:r>
        <w:t xml:space="preserve"> </w:t>
      </w:r>
      <w:r>
        <w:t xml:space="preserve">Teachers are expected to encourage critical thinking rather than rote memorization. This is particularly important in Kenya Nairobi’s competitive academic environment where national examinations determine university placement.</w:t>
      </w:r>
    </w:p>
    <w:p>
      <w:pPr>
        <w:numPr>
          <w:ilvl w:val="0"/>
          <w:numId w:val="1002"/>
        </w:numPr>
        <w:pStyle w:val="Compact"/>
      </w:pPr>
      <w:r>
        <w:rPr>
          <w:bCs/>
          <w:b/>
        </w:rPr>
        <w:t xml:space="preserve">Tech-Savvy Educators:</w:t>
      </w:r>
      <w:r>
        <w:t xml:space="preserve"> </w:t>
      </w:r>
      <w:r>
        <w:t xml:space="preserve">With the rapid digitalization of schools in Kenya Nairobi, Teacher Secondary professionals must integrate technology into their lesson plans effectively. This includes using digital platforms for assignment submission and interactive learning tools.</w:t>
      </w:r>
    </w:p>
    <w:bookmarkEnd w:id="24"/>
    <w:bookmarkEnd w:id="25"/>
    <w:bookmarkStart w:id="27" w:name="slide-4"/>
    <w:bookmarkStart w:id="26" w:name="X8042c0232b826fb78447747453fb814342070f9"/>
    <w:p>
      <w:pPr>
        <w:pStyle w:val="Heading2"/>
      </w:pPr>
      <w:r>
        <w:t xml:space="preserve">Slide 4: Challenges Facing Teacher Secondary in Kenya Nairobi</w:t>
      </w:r>
    </w:p>
    <w:p>
      <w:pPr>
        <w:pStyle w:val="FirstParagraph"/>
      </w:pPr>
      <w:r>
        <w:t xml:space="preserve">Pedagogical excellence is often hindered by systemic challenges specific to the region. Understanding these barriers is crucial for developing effective solutions.</w:t>
      </w:r>
    </w:p>
    <w:p>
      <w:pPr>
        <w:numPr>
          <w:ilvl w:val="0"/>
          <w:numId w:val="1003"/>
        </w:numPr>
        <w:pStyle w:val="Compact"/>
      </w:pPr>
      <w:r>
        <w:rPr>
          <w:bCs/>
          <w:b/>
        </w:rPr>
        <w:t xml:space="preserve">Large Class Sizes:</w:t>
      </w:r>
      <w:r>
        <w:t xml:space="preserve"> </w:t>
      </w:r>
      <w:r>
        <w:t xml:space="preserve">Many public secondary schools in Kenya Nairobi suffer from overcrowding. A single Teacher Secondary instructor may manage 60 to 80 students, making individualized attention difficult.</w:t>
      </w:r>
    </w:p>
    <w:p>
      <w:pPr>
        <w:numPr>
          <w:ilvl w:val="0"/>
          <w:numId w:val="1003"/>
        </w:numPr>
        <w:pStyle w:val="Compact"/>
      </w:pPr>
      <w:r>
        <w:rPr>
          <w:bCs/>
          <w:b/>
        </w:rPr>
        <w:t xml:space="preserve">Socio-Economic Disparities:</w:t>
      </w:r>
      <w:r>
        <w:t xml:space="preserve"> </w:t>
      </w:r>
      <w:r>
        <w:t xml:space="preserve">The gap between private and public school resources is stark. Teachers in under-resourced areas of Kenya Nairobi must innovate with minimal materials, often relying on low-cost or no-cost teaching aids.</w:t>
      </w:r>
    </w:p>
    <w:p>
      <w:pPr>
        <w:numPr>
          <w:ilvl w:val="0"/>
          <w:numId w:val="1003"/>
        </w:numPr>
        <w:pStyle w:val="Compact"/>
      </w:pPr>
      <w:r>
        <w:rPr>
          <w:bCs/>
          <w:b/>
        </w:rPr>
        <w:t xml:space="preserve">Evaluation Pressure:</w:t>
      </w:r>
      <w:r>
        <w:t xml:space="preserve"> </w:t>
      </w:r>
      <w:r>
        <w:t xml:space="preserve">The pressure to perform well in national exams can lead to a narrow focus on examination syllabi, potentially stifling creativity and holistic development. Teacher Secondary educators struggle to balance exam prep with broader competency-based goals.</w:t>
      </w:r>
    </w:p>
    <w:bookmarkEnd w:id="26"/>
    <w:bookmarkEnd w:id="27"/>
    <w:bookmarkStart w:id="29" w:name="slide-5"/>
    <w:bookmarkStart w:id="28" w:name="slide-5-opportunities-and-innovations"/>
    <w:p>
      <w:pPr>
        <w:pStyle w:val="Heading2"/>
      </w:pPr>
      <w:r>
        <w:t xml:space="preserve">Slide 5: Opportunities and Innovations</w:t>
      </w:r>
    </w:p>
    <w:p>
      <w:pPr>
        <w:numPr>
          <w:ilvl w:val="0"/>
          <w:numId w:val="1004"/>
        </w:numPr>
        <w:pStyle w:val="Compact"/>
      </w:pPr>
      <w:r>
        <w:rPr>
          <w:bCs/>
          <w:b/>
        </w:rPr>
        <w:t xml:space="preserve">Digital Integration:</w:t>
      </w:r>
      <w:r>
        <w:t xml:space="preserve"> </w:t>
      </w:r>
      <w:r>
        <w:t xml:space="preserve">Many schools in Kenya Nairobi are investing in computer labs and internet connectivity. This allows Teacher Secondary educators to leverage online databases, virtual laboratories, and global educational resources.</w:t>
      </w:r>
    </w:p>
    <w:p>
      <w:pPr>
        <w:numPr>
          <w:ilvl w:val="0"/>
          <w:numId w:val="1004"/>
        </w:numPr>
        <w:pStyle w:val="Compact"/>
      </w:pPr>
      <w:r>
        <w:rPr>
          <w:bCs/>
          <w:b/>
        </w:rPr>
        <w:t xml:space="preserve">CBD Projects:</w:t>
      </w:r>
      <w:r>
        <w:t xml:space="preserve">The shift towards Competency-Based Curriculum encourages project-based learning. Teachers can collaborate with local industries and community organizations in Kenya Nairobi to provide students with real-world learning experiences.</w:t>
      </w:r>
    </w:p>
    <w:bookmarkEnd w:id="28"/>
    <w:bookmarkEnd w:id="29"/>
    <w:bookmarkStart w:id="31" w:name="slide-6"/>
    <w:bookmarkStart w:id="30" w:name="Xe31ba616111f2ca0259b39b0b402728343ea331"/>
    <w:p>
      <w:pPr>
        <w:pStyle w:val="Heading2"/>
      </w:pPr>
      <w:r>
        <w:t xml:space="preserve">Slide 6: Professional Development Strategies</w:t>
      </w:r>
    </w:p>
    <w:p>
      <w:pPr>
        <w:pStyle w:val="FirstParagraph"/>
      </w:pPr>
      <w:r>
        <w:t xml:space="preserve">To maintain high standards, Teacher Secondary professionals in Kenya Nairobi must engage in continuous learning. The dynamic nature of the education sector demands that educators stay updated with the latest pedagogical theories and technologies.</w:t>
      </w:r>
    </w:p>
    <w:p>
      <w:pPr>
        <w:numPr>
          <w:ilvl w:val="0"/>
          <w:numId w:val="1005"/>
        </w:numPr>
        <w:pStyle w:val="Compact"/>
      </w:pPr>
      <w:r>
        <w:rPr>
          <w:bCs/>
          <w:b/>
        </w:rPr>
        <w:t xml:space="preserve">In-Service Training:</w:t>
      </w:r>
      <w:r>
        <w:t xml:space="preserve">The Teachers Service Commission (TSC) plays a vital role in organizing workshops and seminars for Teacher Secondary staff across Kenya Nairobi. These sessions focus on curriculum implementation, classroom management, and psychological support for students.</w:t>
      </w:r>
    </w:p>
    <w:p>
      <w:pPr>
        <w:numPr>
          <w:ilvl w:val="0"/>
          <w:numId w:val="1005"/>
        </w:numPr>
        <w:pStyle w:val="Compact"/>
      </w:pPr>
      <w:r>
        <w:rPr>
          <w:bCs/>
          <w:b/>
        </w:rPr>
        <w:t xml:space="preserve">Mentorship Programs:</w:t>
      </w:r>
      <w:r>
        <w:t xml:space="preserve"> </w:t>
      </w:r>
      <w:r>
        <w:t xml:space="preserve">Establishing mentorship networks where experienced educators guide novice teachers is essential. This knowledge transfer ensures that best practices in managing diverse classrooms in Kenya Nairobi are preserved and refined.</w:t>
      </w:r>
    </w:p>
    <w:bookmarkEnd w:id="30"/>
    <w:bookmarkEnd w:id="31"/>
    <w:bookmarkStart w:id="33" w:name="slide-7"/>
    <w:bookmarkStart w:id="32" w:name="X4f0009f3646ea45265443f7c0cbe3c6503f64b7"/>
    <w:p>
      <w:pPr>
        <w:pStyle w:val="Heading2"/>
      </w:pPr>
      <w:r>
        <w:t xml:space="preserve">Slide 7: The Socio-Emotional Aspect of Teaching</w:t>
      </w:r>
    </w:p>
    <w:p>
      <w:pPr>
        <w:pStyle w:val="FirstParagraph"/>
      </w:pPr>
      <w:r>
        <w:t xml:space="preserve">Beyond academics, the Teacher Secondary in Kenya Nairobi serves as a pillar of emotional support for adolescents. The urban environment can be stressful for students, and teachers play a critical role in fostering mental well-being.</w:t>
      </w:r>
    </w:p>
    <w:p>
      <w:pPr>
        <w:numPr>
          <w:ilvl w:val="0"/>
          <w:numId w:val="1006"/>
        </w:numPr>
        <w:pStyle w:val="Compact"/>
      </w:pPr>
      <w:r>
        <w:rPr>
          <w:bCs/>
          <w:b/>
        </w:rPr>
        <w:t xml:space="preserve">Mental Health Awareness:</w:t>
      </w:r>
      <w:r>
        <w:t xml:space="preserve">Traffic congestion, economic instability, and social pressures affect students' performance. Educators must be trained to identify signs of stress and provide appropriate referrals or support.</w:t>
      </w:r>
    </w:p>
    <w:p>
      <w:pPr>
        <w:numPr>
          <w:ilvl w:val="0"/>
          <w:numId w:val="1006"/>
        </w:numPr>
        <w:pStyle w:val="Compact"/>
      </w:pPr>
      <w:r>
        <w:rPr>
          <w:bCs/>
          <w:b/>
        </w:rPr>
        <w:t xml:space="preserve">Inclusive Education:</w:t>
      </w:r>
      <w:r>
        <w:t xml:space="preserve">Creativity Secondary teachers in Kenya Nairobi must ensure that students with special needs are included in mainstream education. This requires specialized training and adaptive teaching strategies.</w:t>
      </w:r>
    </w:p>
    <w:bookmarkEnd w:id="32"/>
    <w:bookmarkEnd w:id="33"/>
    <w:bookmarkStart w:id="35" w:name="slide-8"/>
    <w:bookmarkStart w:id="34" w:name="X4f4a2ba4ba7eba69a71f8f19aed96aaaeaed086"/>
    <w:p>
      <w:pPr>
        <w:pStyle w:val="Heading2"/>
      </w:pPr>
      <w:r>
        <w:t xml:space="preserve">Slide 8: Policy Recommendations and Future Outlook</w:t>
      </w:r>
    </w:p>
    <w:p>
      <w:pPr>
        <w:pStyle w:val="FirstParagraph"/>
      </w:pPr>
      <w:r>
        <w:t xml:space="preserve">To enhance the quality of Teacher Secondary education in Kenya Nairobi, several policy interventions are recommended. These aim to create a more supportive environment for both educators and learners.</w:t>
      </w:r>
    </w:p>
    <w:p>
      <w:pPr>
        <w:numPr>
          <w:ilvl w:val="0"/>
          <w:numId w:val="1007"/>
        </w:numPr>
        <w:pStyle w:val="Compact"/>
      </w:pPr>
      <w:r>
        <w:rPr>
          <w:bCs/>
          <w:b/>
        </w:rPr>
        <w:t xml:space="preserve">Reduced Class Sizes:</w:t>
      </w:r>
      <w:r>
        <w:t xml:space="preserve">Policymakers should prioritize hiring more Teacher Secondary staff to reduce student-teacher ratios in densely populated areas of Kenya Nairobi.</w:t>
      </w:r>
    </w:p>
    <w:p>
      <w:pPr>
        <w:numPr>
          <w:ilvl w:val="0"/>
          <w:numId w:val="1007"/>
        </w:numPr>
        <w:pStyle w:val="Compact"/>
      </w:pPr>
      <w:r>
        <w:t xml:space="preserve">Increasing funding for school infrastructure, including libraries and science laboratories, will empower educators to deliver practical lessons effectively.</w:t>
      </w:r>
    </w:p>
    <w:p>
      <w:pPr>
        <w:numPr>
          <w:ilvl w:val="0"/>
          <w:numId w:val="1007"/>
        </w:numPr>
        <w:pStyle w:val="Compact"/>
      </w:pPr>
      <w:r>
        <w:t xml:space="preserve">Improving remuneration and working conditions will help attract top talent to the profession. A motivated Teacher Secondary workforce is essential for the future of Kenya Nairobi’s youth.</w:t>
      </w:r>
    </w:p>
    <w:bookmarkEnd w:id="34"/>
    <w:bookmarkEnd w:id="35"/>
    <w:bookmarkStart w:id="37" w:name="slide-9"/>
    <w:bookmarkStart w:id="36" w:name="slide-9-conclusion"/>
    <w:p>
      <w:pPr>
        <w:pStyle w:val="Heading2"/>
      </w:pPr>
      <w:r>
        <w:t xml:space="preserve">Slide 9: Conclusion</w:t>
      </w:r>
    </w:p>
    <w:p>
      <w:pPr>
        <w:pStyle w:val="FirstParagraph"/>
      </w:pPr>
      <w:r>
        <w:t xml:space="preserve">In conclusion, the role of Teacher Secondary in Kenya Nairobi is pivotal. It is a profession that requires resilience, creativity, and deep commitment. By addressing the challenges of overcrowding and resource disparity while leveraging technological innovations and policy support, we can transform secondary education.</w:t>
      </w:r>
    </w:p>
    <w:p>
      <w:pPr>
        <w:pStyle w:val="BlockText"/>
      </w:pPr>
      <w:r>
        <w:t xml:space="preserve">The future of Kenya Nairobi rests in the hands of its youth. The quality of Teacher Secondary educators directly correlates with the development trajectory of our nation. We must invest in these educators today to secure a prosperous tomorrow.</w:t>
      </w:r>
    </w:p>
    <w:bookmarkEnd w:id="36"/>
    <w:bookmarkEnd w:id="37"/>
    <w:bookmarkStart w:id="39" w:name="slide-10"/>
    <w:bookmarkStart w:id="38" w:name="slide-10-q-and-a-session"/>
    <w:p>
      <w:pPr>
        <w:pStyle w:val="Heading2"/>
      </w:pPr>
      <w:r>
        <w:t xml:space="preserve">Slide 10: Q and A Session</w:t>
      </w:r>
    </w:p>
    <w:p>
      <w:pPr>
        <w:pStyle w:val="FirstParagraph"/>
      </w:pPr>
      <w:r>
        <w:t xml:space="preserve">We now open the floor for questions regarding the Seminar Presentation Slides on Teacher Secondary education in Kenya Nairobi. Let us discuss how we can collaboratively improve educational outcomes through shared insights and practical strategies.</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Kenya Nairobi</dc:title>
  <dc:creator/>
  <dc:language>en</dc:language>
  <cp:keywords/>
  <dcterms:created xsi:type="dcterms:W3CDTF">2026-07-29T03:09:00Z</dcterms:created>
  <dcterms:modified xsi:type="dcterms:W3CDTF">2026-07-29T03:09:00Z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