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Nigeria</w:t>
      </w:r>
      <w:r>
        <w:t xml:space="preserve"> </w:t>
      </w:r>
      <w:r>
        <w:t xml:space="preserve">Abuja</w:t>
      </w:r>
    </w:p>
    <w:bookmarkStart w:id="30" w:name="seminar-presentation-slides"/>
    <w:p>
      <w:pPr>
        <w:pStyle w:val="Heading1"/>
      </w:pPr>
      <w:r>
        <w:t xml:space="preserve">Seminar Presentation Slides</w:t>
      </w:r>
    </w:p>
    <w:bookmarkStart w:id="20" w:name="title-slide-introduction"/>
    <w:p>
      <w:pPr>
        <w:pStyle w:val="Heading2"/>
      </w:pPr>
      <w:r>
        <w:t xml:space="preserve">Title Slide &amp; Introduction</w:t>
      </w:r>
    </w:p>
    <w:p>
      <w:pPr>
        <w:pStyle w:val="FirstParagraph"/>
      </w:pPr>
      <w:r>
        <w:rPr>
          <w:bCs/>
          <w:b/>
        </w:rPr>
        <w:t xml:space="preserve">Presentation Title:</w:t>
      </w:r>
      <w:r>
        <w:br/>
      </w:r>
      <w:r>
        <w:t xml:space="preserve">Elevating Educational Standards: The Role of the Teacher Secondary in Nigeria Abuja.</w:t>
      </w:r>
    </w:p>
    <w:p>
      <w:pPr>
        <w:pStyle w:val="BodyText"/>
      </w:pPr>
      <w:r>
        <w:rPr>
          <w:bCs/>
          <w:b/>
        </w:rPr>
        <w:t xml:space="preserve">Date:</w:t>
      </w:r>
      <w:r>
        <w:t xml:space="preserve"> </w:t>
      </w:r>
      <w:r>
        <w:t xml:space="preserve">October 26, 2023</w:t>
      </w:r>
    </w:p>
    <w:p>
      <w:pPr>
        <w:pStyle w:val="BodyText"/>
      </w:pPr>
      <w:r>
        <w:rPr>
          <w:bCs/>
          <w:b/>
        </w:rPr>
        <w:t xml:space="preserve">Context:</w:t>
      </w:r>
      <w:r>
        <w:t xml:space="preserve">This document serves as a comprehensive script and structural guide for a Seminar Presentation Slides initiative focused on enhancing the quality of Teacher Secondary education within the Federal Capital Territory, Nigeria Abuja. The objective is to analyze current pedagogical challenges and propose sustainable solutions tailored to the unique socio-educational landscape of this region.</w:t>
      </w:r>
    </w:p>
    <w:bookmarkEnd w:id="20"/>
    <w:bookmarkStart w:id="21" w:name="slide-1-contextual-background"/>
    <w:p>
      <w:pPr>
        <w:pStyle w:val="Heading2"/>
      </w:pPr>
      <w:r>
        <w:t xml:space="preserve">Slide 1: Contextual Background</w:t>
      </w:r>
    </w:p>
    <w:p>
      <w:pPr>
        <w:pStyle w:val="FirstParagraph"/>
      </w:pPr>
      <w:r>
        <w:t xml:space="preserve">Nigeria Abuja stands as the political heart of Nigeria, a city that attracts diverse talents from all geopolitical zones. Consequently, the educational ecosystem in Nigeria Abuja is unique. It is not merely a collection of schools but a microcosm of national diversity. However, this diversity brings complex challenges regarding curriculum standardization and teacher competency.</w:t>
      </w:r>
    </w:p>
    <w:p>
      <w:pPr>
        <w:pStyle w:val="BodyText"/>
      </w:pPr>
      <w:r>
        <w:t xml:space="preserve">In recent years, the demand for quality education in Nigeria Abuja has surged due to urbanization and an increasing population density. The role of the Teacher Secondary has become pivotal. Unlike primary teachers who lay foundational literacy, secondary teachers are responsible for shaping critical thinking, vocational skills, and moral frameworks during adolescence. This seminar aims to dissect these responsibilities specifically within the context of Nigeria Abuja’s metropolitan environment.</w:t>
      </w:r>
    </w:p>
    <w:bookmarkEnd w:id="21"/>
    <w:bookmarkStart w:id="22" w:name="X838a7ea3b1fb66fe9b1a61906b01adcd2586d8d"/>
    <w:p>
      <w:pPr>
        <w:pStyle w:val="Heading2"/>
      </w:pPr>
      <w:r>
        <w:t xml:space="preserve">Slide 2: Defining the "Teacher Secondary" Role</w:t>
      </w:r>
    </w:p>
    <w:p>
      <w:pPr>
        <w:pStyle w:val="FirstParagraph"/>
      </w:pPr>
      <w:r>
        <w:t xml:space="preserve">In the Nigerian educational structure, a Teacher Secondary is expected to be more than just a conveyor of information. In Nigeria Abuja, where resources are relatively better distributed than in rural areas, the expectations are higher. A modern Teacher Secondary must:</w:t>
      </w:r>
    </w:p>
    <w:p>
      <w:pPr>
        <w:numPr>
          <w:ilvl w:val="0"/>
          <w:numId w:val="1001"/>
        </w:numPr>
        <w:pStyle w:val="Compact"/>
      </w:pPr>
      <w:r>
        <w:rPr>
          <w:bCs/>
          <w:b/>
        </w:rPr>
        <w:t xml:space="preserve">Facilitate Critical Inquiry:</w:t>
      </w:r>
      <w:r>
        <w:t xml:space="preserve"> </w:t>
      </w:r>
      <w:r>
        <w:t xml:space="preserve">Move beyond rote learning, which is common in many traditional Nigerian classrooms.</w:t>
      </w:r>
    </w:p>
    <w:p>
      <w:pPr>
        <w:numPr>
          <w:ilvl w:val="0"/>
          <w:numId w:val="1001"/>
        </w:numPr>
        <w:pStyle w:val="Compact"/>
      </w:pPr>
      <w:r>
        <w:rPr>
          <w:bCs/>
          <w:b/>
        </w:rPr>
        <w:t xml:space="preserve">Incorporate Technology:</w:t>
      </w:r>
      <w:r>
        <w:t xml:space="preserve"> </w:t>
      </w:r>
      <w:r>
        <w:t xml:space="preserve">Leverage the digital infrastructure available in Nigeria Abuja to enhance lessons through e-learning tools.</w:t>
      </w:r>
    </w:p>
    <w:p>
      <w:pPr>
        <w:numPr>
          <w:ilvl w:val="0"/>
          <w:numId w:val="1001"/>
        </w:numPr>
        <w:pStyle w:val="Compact"/>
      </w:pPr>
      <w:r>
        <w:rPr>
          <w:bCs/>
          <w:b/>
        </w:rPr>
        <w:t xml:space="preserve">Mentorship:</w:t>
      </w:r>
      <w:r>
        <w:t xml:space="preserve"> </w:t>
      </w:r>
      <w:r>
        <w:t xml:space="preserve">Act as a counselor for adolescents facing unique urban pressures, including peer pressure and exposure to global media influences via the internet.</w:t>
      </w:r>
    </w:p>
    <w:bookmarkEnd w:id="22"/>
    <w:bookmarkStart w:id="23" w:name="X470602aca9577c24d8b90f4e4dcd3911b4695b6"/>
    <w:p>
      <w:pPr>
        <w:pStyle w:val="Heading2"/>
      </w:pPr>
      <w:r>
        <w:t xml:space="preserve">Slide 3: Current Challenges in Nigeria Abuja</w:t>
      </w:r>
    </w:p>
    <w:p>
      <w:pPr>
        <w:pStyle w:val="FirstParagraph"/>
      </w:pPr>
      <w:r>
        <w:t xml:space="preserve">To improve the system, we must first acknowledge the hurdles. The Seminar Presentation Slides will highlight several critical issues affecting Teacher Secondary performance in Nigeria Abuja:</w:t>
      </w:r>
    </w:p>
    <w:p>
      <w:pPr>
        <w:numPr>
          <w:ilvl w:val="0"/>
          <w:numId w:val="1002"/>
        </w:numPr>
        <w:pStyle w:val="Compact"/>
      </w:pPr>
      <w:r>
        <w:rPr>
          <w:bCs/>
          <w:b/>
        </w:rPr>
        <w:t xml:space="preserve">Pedagogical Gaps:</w:t>
      </w:r>
      <w:r>
        <w:t xml:space="preserve"> </w:t>
      </w:r>
      <w:r>
        <w:t xml:space="preserve">Many secondary teachers possess content knowledge but lack modern teaching methodologies. They are experts in their subjects but may not be experts in pedagogy.</w:t>
      </w:r>
    </w:p>
    <w:p>
      <w:pPr>
        <w:numPr>
          <w:ilvl w:val="0"/>
          <w:numId w:val="1002"/>
        </w:numPr>
        <w:pStyle w:val="Compact"/>
      </w:pPr>
      <w:r>
        <w:t xml:space="preserve">Infrastructure Disparities: While Nigeria Abuja is a planned city, the disparity between private schools and public secondary schools remains vast. Teachers in public institutions often face overcrowded classrooms with poor facilities.</w:t>
      </w:r>
    </w:p>
    <w:p>
      <w:pPr>
        <w:numPr>
          <w:ilvl w:val="0"/>
          <w:numId w:val="1002"/>
        </w:numPr>
        <w:pStyle w:val="Compact"/>
      </w:pPr>
      <w:r>
        <w:rPr>
          <w:bCs/>
          <w:b/>
        </w:rPr>
        <w:t xml:space="preserve">Motivation and Retention:</w:t>
      </w:r>
      <w:r>
        <w:t xml:space="preserve"> </w:t>
      </w:r>
      <w:r>
        <w:t xml:space="preserve">Salary delays and lack of career progression paths lead to brain drain, where talented Teacher Secondary professionals move to private institutions or leave the profession entirely.</w:t>
      </w:r>
    </w:p>
    <w:bookmarkEnd w:id="23"/>
    <w:bookmarkStart w:id="24" w:name="X690315365b624838807ab6e824103418ce06a97"/>
    <w:p>
      <w:pPr>
        <w:pStyle w:val="Heading2"/>
      </w:pPr>
      <w:r>
        <w:t xml:space="preserve">Slide 4: The Impact of Socio-Cultural Factors</w:t>
      </w:r>
    </w:p>
    <w:p>
      <w:pPr>
        <w:pStyle w:val="FirstParagraph"/>
      </w:pPr>
      <w:r>
        <w:t xml:space="preserve">The cultural fabric of Nigeria Abuja is intricate. As a federal capital, it houses diplomats, government officials, and indigenous communities. The Teacher Secondary in this environment must be culturally sensitive and adaptable.</w:t>
      </w:r>
    </w:p>
    <w:p>
      <w:pPr>
        <w:pStyle w:val="BodyText"/>
      </w:pPr>
      <w:r>
        <w:t xml:space="preserve">For instance, language barriers can exist where students may speak their native dialects at home but are taught in English. Furthermore, the socio-economic status of parents in Nigeria Abuja varies wildly. A Teacher Secondary must understand these dynamics to provide equitable support to all students, ensuring that children from less privileged backgrounds are not left behind despite living in a wealthy capital territory.</w:t>
      </w:r>
    </w:p>
    <w:bookmarkEnd w:id="24"/>
    <w:bookmarkStart w:id="25" w:name="X71c00ecd64183a82a173b66bdc0e7a62499694b"/>
    <w:p>
      <w:pPr>
        <w:pStyle w:val="Heading2"/>
      </w:pPr>
      <w:r>
        <w:t xml:space="preserve">Slide 5: Strategic Interventions for Improvement</w:t>
      </w:r>
    </w:p>
    <w:p>
      <w:pPr>
        <w:pStyle w:val="FirstParagraph"/>
      </w:pPr>
      <w:r>
        <w:t xml:space="preserve">This section of the Seminar Presentation Slides proposes actionable strategies for stakeholders, including the Ministry of Education in Nigeria Abuja and school administrators:</w:t>
      </w:r>
    </w:p>
    <w:p>
      <w:pPr>
        <w:numPr>
          <w:ilvl w:val="0"/>
          <w:numId w:val="1003"/>
        </w:numPr>
        <w:pStyle w:val="Compact"/>
      </w:pPr>
      <w:r>
        <w:rPr>
          <w:bCs/>
          <w:b/>
        </w:rPr>
        <w:t xml:space="preserve">Continuous Professional Development (CPD):</w:t>
      </w:r>
    </w:p>
    <w:p>
      <w:pPr>
        <w:pStyle w:val="FirstParagraph"/>
      </w:pPr>
      <w:r>
        <w:t xml:space="preserve">Mandatory workshops on modern pedagogical techniques should be quarterly. These should focus on interactive learning, assessment strategies, and classroom management specifically for the Nigerian context.</w:t>
      </w:r>
    </w:p>
    <w:p>
      <w:pPr>
        <w:numPr>
          <w:ilvl w:val="0"/>
          <w:numId w:val="1004"/>
        </w:numPr>
        <w:pStyle w:val="Compact"/>
      </w:pPr>
      <w:r>
        <w:rPr>
          <w:bCs/>
          <w:b/>
        </w:rPr>
        <w:t xml:space="preserve">Digital Integration:</w:t>
      </w:r>
    </w:p>
    <w:p>
      <w:pPr>
        <w:pStyle w:val="FirstParagraph"/>
      </w:pPr>
      <w:r>
        <w:t xml:space="preserve">The government of Nigeria Abuja should subsidize digital tools for Teacher Secondary in public schools. This includes smart boards, internet access, and tablets that allow teachers to create dynamic content.</w:t>
      </w:r>
    </w:p>
    <w:bookmarkEnd w:id="25"/>
    <w:bookmarkStart w:id="26" w:name="slide-6-policy-recommendations"/>
    <w:p>
      <w:pPr>
        <w:pStyle w:val="Heading2"/>
      </w:pPr>
      <w:r>
        <w:t xml:space="preserve">Slide 6: Policy Recommendations</w:t>
      </w:r>
    </w:p>
    <w:p>
      <w:pPr>
        <w:pStyle w:val="FirstParagraph"/>
      </w:pPr>
      <w:r>
        <w:t xml:space="preserve">To sustain the improvements outlined in the Seminar Presentation Slides, policy changes are required. The following recommendations are specifically tailored for Nigeria Abuja:</w:t>
      </w:r>
    </w:p>
    <w:p>
      <w:pPr>
        <w:numPr>
          <w:ilvl w:val="0"/>
          <w:numId w:val="1005"/>
        </w:numPr>
        <w:pStyle w:val="Compact"/>
      </w:pPr>
      <w:r>
        <w:rPr>
          <w:bCs/>
          <w:b/>
        </w:rPr>
        <w:t xml:space="preserve">Incentivization of Rural-Adjacent Teachers:</w:t>
      </w:r>
    </w:p>
    <w:p>
      <w:pPr>
        <w:numPr>
          <w:ilvl w:val="0"/>
          <w:numId w:val="1006"/>
        </w:numPr>
        <w:pStyle w:val="Compact"/>
      </w:pPr>
      <w:r>
        <w:rPr>
          <w:bCs/>
          <w:b/>
        </w:rPr>
        <w:t xml:space="preserve">Mentorship Programs:</w:t>
      </w:r>
    </w:p>
    <w:bookmarkEnd w:id="26"/>
    <w:bookmarkStart w:id="27" w:name="Xd148773c0136cd918438ad2c472dfd3599c0815"/>
    <w:p>
      <w:pPr>
        <w:pStyle w:val="Heading2"/>
      </w:pPr>
      <w:r>
        <w:t xml:space="preserve">Slide 7: Community and Parental Engagement</w:t>
      </w:r>
    </w:p>
    <w:p>
      <w:pPr>
        <w:pStyle w:val="FirstParagraph"/>
      </w:pPr>
      <w:r>
        <w:t xml:space="preserve">The role of the Teacher Secondary cannot be isolated from the community. In Nigeria Abuja, parents are often highly educated and demanding. Therefore, schools must establish robust communication channels.</w:t>
      </w:r>
    </w:p>
    <w:p>
      <w:pPr>
        <w:pStyle w:val="BodyText"/>
      </w:pPr>
      <w:r>
        <w:t xml:space="preserve">Seminar Presentation Slides suggest the implementation of regular parent-teacher forums specifically designed for secondary students' issues such as career guidance, exam preparation (WAEC/NECO/JAMB), and mental health support. When parents are engaged, the Teacher Secondary is empowered to enforce discipline and academic rigor more effectively.</w:t>
      </w:r>
    </w:p>
    <w:bookmarkEnd w:id="27"/>
    <w:bookmarkStart w:id="28" w:name="slide-8-conclusion-and-future-outlook"/>
    <w:p>
      <w:pPr>
        <w:pStyle w:val="Heading2"/>
      </w:pPr>
      <w:r>
        <w:t xml:space="preserve">Slide 8: Conclusion and Future Outlook</w:t>
      </w:r>
    </w:p>
    <w:p>
      <w:pPr>
        <w:pStyle w:val="FirstParagraph"/>
      </w:pPr>
      <w:r>
        <w:t xml:space="preserve">In conclusion, the Seminar Presentation Slides have demonstrated that enhancing the quality of Teacher Secondary education in Nigeria Abuja requires a multi-faceted approach. It is not enough to hire qualified individuals; we must support them with modern tools, continuous training, and a supportive policy environment.</w:t>
      </w:r>
    </w:p>
    <w:p>
      <w:pPr>
        <w:pStyle w:val="BodyText"/>
      </w:pPr>
      <w:r>
        <w:t xml:space="preserve">As Nigeria Abuja continues to grow as a hub of commerce and governance, its educational output must reflect the highest standards. The Teacher Secondary is the cornerstone of this transformation. By investing in these educators, we invest in the future leaders of Nigeria. We must move from traditional teaching methods to holistic, technology-driven education that prepares students for global competitiveness while retaining their Nigerian identity.</w:t>
      </w:r>
    </w:p>
    <w:p>
      <w:pPr>
        <w:pStyle w:val="BodyText"/>
      </w:pPr>
      <w:r>
        <w:rPr>
          <w:iCs/>
          <w:i/>
        </w:rPr>
        <w:t xml:space="preserve">Let us commit to building a robust framework where every Teacher Secondary in Nigeria Abuja feels valued, equipped, and inspired to teach the next generation effectively.</w:t>
      </w:r>
    </w:p>
    <w:bookmarkEnd w:id="28"/>
    <w:bookmarkStart w:id="29" w:name="acknowledgments-and-qa"/>
    <w:p>
      <w:pPr>
        <w:pStyle w:val="Heading2"/>
      </w:pPr>
      <w:r>
        <w:t xml:space="preserve">Acknowledgments and Q&amp;A</w:t>
      </w:r>
    </w:p>
    <w:p>
      <w:pPr>
        <w:pStyle w:val="FirstParagraph"/>
      </w:pPr>
      <w:r>
        <w:t xml:space="preserve">We thank the Ministry of Education for their support in organizing this Seminar Presentation Slides discussion. We invite questions from the floor regarding specific implementations of Teacher Secondary training programs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Nigeria Abuja</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