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in</w:t>
      </w:r>
      <w:r>
        <w:t xml:space="preserve"> </w:t>
      </w:r>
      <w:r>
        <w:t xml:space="preserve">Pakistan</w:t>
      </w:r>
      <w:r>
        <w:t xml:space="preserve"> </w:t>
      </w:r>
      <w:r>
        <w:t xml:space="preserve">Karachi</w:t>
      </w:r>
    </w:p>
    <w:bookmarkStart w:id="21" w:name="Xafce3a793d9f033ad17006365e02c4da77caaf6"/>
    <w:p>
      <w:pPr>
        <w:pStyle w:val="Heading1"/>
      </w:pPr>
      <w:r>
        <w:t xml:space="preserve">Seminar Presentation Slides: The Critical Role of the Teacher Secondary in Pakistan Karachi</w:t>
      </w:r>
    </w:p>
    <w:p>
      <w:pPr>
        <w:pStyle w:val="FirstParagraph"/>
      </w:pPr>
      <w:r>
        <w:rPr>
          <w:bCs/>
          <w:b/>
        </w:rPr>
        <w:t xml:space="preserve">Seminar Presentation Slides</w:t>
      </w:r>
    </w:p>
    <w:bookmarkStart w:id="20" w:name="Xb236100737e2bb0bb17fdcc916d399bdb93f026"/>
    <w:p>
      <w:pPr>
        <w:pStyle w:val="Heading2"/>
      </w:pPr>
      <w:r>
        <w:t xml:space="preserve">Introduction to Secondary Education in Karachi</w:t>
      </w:r>
    </w:p>
    <w:p>
      <w:pPr>
        <w:pStyle w:val="FirstParagraph"/>
      </w:pPr>
      <w:r>
        <w:t xml:space="preserve">Welcome to this comprehensive seminar focused on the transformative potential of secondary education within one of Pakistan's most dynamic urban centers. As we delve into the intricacies of academic development, it is imperative that we recognize the pivotal role played by every educator. Specifically, this presentation aims to highlight how a dedicated</w:t>
      </w:r>
      <w:r>
        <w:t xml:space="preserve"> </w:t>
      </w:r>
      <w:r>
        <w:rPr>
          <w:bCs/>
          <w:b/>
        </w:rPr>
        <w:t xml:space="preserve">Teacher Secondary</w:t>
      </w:r>
      <w:r>
        <w:t xml:space="preserve"> </w:t>
      </w:r>
      <w:r>
        <w:t xml:space="preserve">can serve as a cornerstone for social mobility and intellectual growth in</w:t>
      </w:r>
      <w:r>
        <w:t xml:space="preserve"> </w:t>
      </w:r>
      <w:r>
        <w:rPr>
          <w:bCs/>
          <w:b/>
        </w:rPr>
        <w:t xml:space="preserve">Pakistan Karachi</w:t>
      </w:r>
      <w:r>
        <w:t xml:space="preserve">.</w:t>
      </w:r>
    </w:p>
    <w:p>
      <w:pPr>
        <w:pStyle w:val="BodyText"/>
      </w:pPr>
      <w:r>
        <w:t xml:space="preserve">Karachi, being the economic hub of Pakistan, faces unique challenges ranging from rapid urbanization and population density to disparities in resource allocation. Within this complex landscape, the classroom becomes a microcosm of society. The quality of instruction provided by secondary school teachers directly impacts the future employability and civic engagement of thousands of young adults annually.</w:t>
      </w:r>
    </w:p>
    <w:p>
      <w:pPr>
        <w:pStyle w:val="BodyText"/>
      </w:pPr>
      <w:r>
        <w:rPr>
          <w:bCs/>
          <w:b/>
        </w:rPr>
        <w:t xml:space="preserve">Key Objective:</w:t>
      </w:r>
      <w:r>
        <w:t xml:space="preserve"> </w:t>
      </w:r>
      <w:r>
        <w:t xml:space="preserve">To explore strategies that empower secondary teachers to overcome systemic challenges and foster an inclusive, high-quality learning environment in Karachi's diverse educational ecosystem.</w:t>
      </w:r>
    </w:p>
    <w:bookmarkEnd w:id="20"/>
    <w:bookmarkEnd w:id="21"/>
    <w:bookmarkStart w:id="22" w:name="X4e1033d8b4692d45a05beded04d855a35b43def"/>
    <w:p>
      <w:pPr>
        <w:pStyle w:val="Heading2"/>
      </w:pPr>
      <w:r>
        <w:t xml:space="preserve">The Educational Landscape of Pakistan Karachi</w:t>
      </w:r>
    </w:p>
    <w:p>
      <w:pPr>
        <w:pStyle w:val="FirstParagraph"/>
      </w:pPr>
      <w:r>
        <w:t xml:space="preserve">To understand the mandate of a secondary educator in this region, one must first appreciate the specific context of Karachi. As a mega-city with over fourteen million residents, the demand for education outstrips supply, leading to a multi-tiered school system comprising public government schools, low-cost private institutions, and elite international academies.</w:t>
      </w:r>
    </w:p>
    <w:p>
      <w:pPr>
        <w:numPr>
          <w:ilvl w:val="0"/>
          <w:numId w:val="1001"/>
        </w:numPr>
        <w:pStyle w:val="Compact"/>
      </w:pPr>
      <w:r>
        <w:rPr>
          <w:bCs/>
          <w:b/>
        </w:rPr>
        <w:t xml:space="preserve">Demographic Diversity:</w:t>
      </w:r>
      <w:r>
        <w:t xml:space="preserve"> </w:t>
      </w:r>
      <w:r>
        <w:t xml:space="preserve">Karachi is home to people from every province in Pakistan. This linguistic and cultural diversity requires teachers who are culturally competent and adaptable.</w:t>
      </w:r>
    </w:p>
    <w:p>
      <w:pPr>
        <w:numPr>
          <w:ilvl w:val="0"/>
          <w:numId w:val="1001"/>
        </w:numPr>
        <w:pStyle w:val="Compact"/>
      </w:pPr>
      <w:r>
        <w:rPr>
          <w:bCs/>
          <w:b/>
        </w:rPr>
        <w:t xml:space="preserve">Infrastructure Challenges:Teacher Secondary</w:t>
      </w:r>
      <w:r>
        <w:t xml:space="preserve"> </w:t>
      </w:r>
      <w:r>
        <w:t xml:space="preserve">must be prepared to teach in resource-constrained environments while maintaining high standards of pedagogy.</w:t>
      </w:r>
    </w:p>
    <w:p>
      <w:pPr>
        <w:numPr>
          <w:ilvl w:val="0"/>
          <w:numId w:val="1001"/>
        </w:numPr>
        <w:pStyle w:val="Compact"/>
      </w:pPr>
      <w:r>
        <w:t xml:space="preserve">Socio-Economic Disparities:</w:t>
      </w:r>
    </w:p>
    <w:p>
      <w:pPr>
        <w:pStyle w:val="FirstParagraph"/>
      </w:pPr>
      <w:r>
        <w:t xml:space="preserve">Note: The urban density of Karachi means that teacher absenteeism or poor instructional quality has an amplified negative effect on community development compared to rural areas with lower population densities.</w:t>
      </w:r>
    </w:p>
    <w:bookmarkEnd w:id="22"/>
    <w:bookmarkStart w:id="26" w:name="X434de2bc4fd71ff3d237b031c869a71bddf60cb"/>
    <w:p>
      <w:pPr>
        <w:pStyle w:val="Heading2"/>
      </w:pPr>
      <w:r>
        <w:t xml:space="preserve">The Evolving Role of the Teacher Secondary</w:t>
      </w:r>
    </w:p>
    <w:p>
      <w:pPr>
        <w:pStyle w:val="FirstParagraph"/>
      </w:pPr>
      <w:r>
        <w:t xml:space="preserve">In recent years, there has been a paradigm shift in how we view teaching. It is no longer sufficient to act merely as a disseminator of facts. The modern definition of a successful secondary teacher involves multiple dimensions:</w:t>
      </w:r>
    </w:p>
    <w:bookmarkStart w:id="23" w:name="pedagogical-expertise"/>
    <w:p>
      <w:pPr>
        <w:pStyle w:val="Heading3"/>
      </w:pPr>
      <w:r>
        <w:t xml:space="preserve">1. Pedagogical Expertise</w:t>
      </w:r>
    </w:p>
    <w:p>
      <w:pPr>
        <w:pStyle w:val="FirstParagraph"/>
      </w:pPr>
      <w:r>
        <w:t xml:space="preserve">A qualified educator must possess deep subject matter knowledge combined with modern teaching methodologies. In the context of Karachi, this includes integrating technology where possible and utilizing interactive learning techniques to combat large class sizes.</w:t>
      </w:r>
    </w:p>
    <w:bookmarkEnd w:id="23"/>
    <w:bookmarkStart w:id="24" w:name="mentor-and-role-model"/>
    <w:p>
      <w:pPr>
        <w:pStyle w:val="Heading3"/>
      </w:pPr>
      <w:r>
        <w:t xml:space="preserve">2. Mentor and Role Model</w:t>
      </w:r>
    </w:p>
    <w:p>
      <w:pPr>
        <w:pStyle w:val="FirstParagraph"/>
      </w:pPr>
      <w:r>
        <w:t xml:space="preserve">Adolescence is a critical developmental stage. Secondary students are navigating identity formation, career choices, and social pressures. A supportive teacher provides not just academic guidance but emotional support, helping students navigate the complexities of growing up in a rapidly changing metropolis.</w:t>
      </w:r>
    </w:p>
    <w:bookmarkEnd w:id="24"/>
    <w:bookmarkStart w:id="25" w:name="agent-of-change"/>
    <w:p>
      <w:pPr>
        <w:pStyle w:val="Heading3"/>
      </w:pPr>
      <w:r>
        <w:t xml:space="preserve">3. Agent of Change</w:t>
      </w:r>
    </w:p>
    <w:p>
      <w:pPr>
        <w:pStyle w:val="FirstParagraph"/>
      </w:pPr>
      <w:r>
        <w:t xml:space="preserve">In</w:t>
      </w:r>
      <w:r>
        <w:t xml:space="preserve"> </w:t>
      </w:r>
      <w:r>
        <w:rPr>
          <w:bCs/>
          <w:b/>
        </w:rPr>
        <w:t xml:space="preserve">Pakistan Karachi</w:t>
      </w:r>
      <w:r>
        <w:t xml:space="preserve">, teachers are often the first point of contact for many families with formal educational structures. They play a crucial role in promoting values such as gender equity, tolerance, and civic responsibility. By modeling these behaviors in the classroom, secondary teachers contribute to broader social cohesion.</w:t>
      </w:r>
    </w:p>
    <w:bookmarkEnd w:id="25"/>
    <w:bookmarkEnd w:id="26"/>
    <w:bookmarkStart w:id="27" w:name="identifying-key-challenges"/>
    <w:p>
      <w:pPr>
        <w:pStyle w:val="Heading2"/>
      </w:pPr>
      <w:r>
        <w:t xml:space="preserve">Identifying Key Challenges</w:t>
      </w:r>
    </w:p>
    <w:p>
      <w:pPr>
        <w:pStyle w:val="FirstParagraph"/>
      </w:pPr>
      <w:r>
        <w:t xml:space="preserve">Acknowledging the difficulties is the first step toward solving them. Teachers in secondary schools across Karachi face several persistent hurdles:</w:t>
      </w:r>
    </w:p>
    <w:p>
      <w:pPr>
        <w:numPr>
          <w:ilvl w:val="0"/>
          <w:numId w:val="1002"/>
        </w:numPr>
        <w:pStyle w:val="Compact"/>
      </w:pPr>
      <w:r>
        <w:rPr>
          <w:bCs/>
          <w:b/>
        </w:rPr>
        <w:t xml:space="preserve">Poor Teacher Training:</w:t>
      </w:r>
    </w:p>
    <w:p>
      <w:pPr>
        <w:numPr>
          <w:ilvl w:val="0"/>
          <w:numId w:val="1002"/>
        </w:numPr>
        <w:pStyle w:val="Compact"/>
      </w:pPr>
      <w:r>
        <w:rPr>
          <w:bCs/>
          <w:b/>
        </w:rPr>
        <w:t xml:space="preserve">Lack of Professional Development:</w:t>
      </w:r>
    </w:p>
    <w:p>
      <w:pPr>
        <w:numPr>
          <w:ilvl w:val="0"/>
          <w:numId w:val="1002"/>
        </w:numPr>
        <w:pStyle w:val="Compact"/>
      </w:pPr>
      <w:r>
        <w:rPr>
          <w:bCs/>
          <w:b/>
        </w:rPr>
        <w:t xml:space="preserve">Student Dropout Rates:</w:t>
      </w:r>
    </w:p>
    <w:p>
      <w:pPr>
        <w:numPr>
          <w:ilvl w:val="0"/>
          <w:numId w:val="1002"/>
        </w:numPr>
        <w:pStyle w:val="Compact"/>
      </w:pPr>
      <w:r>
        <w:t xml:space="preserve">Bureaucratic Hurdles:</w:t>
      </w:r>
    </w:p>
    <w:p>
      <w:pPr>
        <w:pStyle w:val="FirstParagraph"/>
      </w:pPr>
      <w:r>
        <w:t xml:space="preserve">The role of the</w:t>
      </w:r>
      <w:r>
        <w:t xml:space="preserve"> </w:t>
      </w:r>
      <w:r>
        <w:rPr>
          <w:bCs/>
          <w:b/>
        </w:rPr>
        <w:t xml:space="preserve">Seminar Presentation Slides</w:t>
      </w:r>
      <w:r>
        <w:t xml:space="preserve"> </w:t>
      </w:r>
      <w:r>
        <w:t xml:space="preserve">in this context is to bring these issues to light and propose actionable solutions, ensuring that policymakers and school administrators are aware of the ground realities faced by educators.</w:t>
      </w:r>
    </w:p>
    <w:bookmarkEnd w:id="27"/>
    <w:bookmarkStart w:id="31" w:name="strategic-interventions-for-improvement"/>
    <w:p>
      <w:pPr>
        <w:pStyle w:val="Heading2"/>
      </w:pPr>
      <w:r>
        <w:t xml:space="preserve">Strategic Interventions for Improvement</w:t>
      </w:r>
    </w:p>
    <w:p>
      <w:pPr>
        <w:pStyle w:val="FirstParagraph"/>
      </w:pPr>
      <w:r>
        <w:t xml:space="preserve">To enhance the effectiveness of secondary education in Karachi, a multi-faceted approach is required. Here are several strategic interventions:</w:t>
      </w:r>
    </w:p>
    <w:bookmarkStart w:id="28" w:name="in-service-training-programs"/>
    <w:p>
      <w:pPr>
        <w:pStyle w:val="Heading3"/>
      </w:pPr>
      <w:r>
        <w:t xml:space="preserve">In-Service Training Programs</w:t>
      </w:r>
    </w:p>
    <w:p>
      <w:pPr>
        <w:pStyle w:val="FirstParagraph"/>
      </w:pPr>
      <w:r>
        <w:t xml:space="preserve">The Sindh Education Department, in collaboration with NGOs and private sector partners, should implement regular, mandatory training sessions. These programs must focus on active learning strategies, digital literacy for teachers, and inclusive education practices for students with special needs.</w:t>
      </w:r>
    </w:p>
    <w:bookmarkEnd w:id="28"/>
    <w:bookmarkStart w:id="29" w:name="incentive-structures"/>
    <w:p>
      <w:pPr>
        <w:pStyle w:val="Heading3"/>
      </w:pPr>
      <w:r>
        <w:t xml:space="preserve">Incentive Structures</w:t>
      </w:r>
    </w:p>
    <w:p>
      <w:pPr>
        <w:pStyle w:val="FirstParagraph"/>
      </w:pPr>
      <w:r>
        <w:t xml:space="preserve">To combat absenteeism and improve morale, performance-based incentives could be introduced. Recognizing exemplary teachers through awards or career advancement opportunities can motivate the workforce to strive for excellence.</w:t>
      </w:r>
    </w:p>
    <w:bookmarkEnd w:id="29"/>
    <w:bookmarkStart w:id="30" w:name="community-engagement"/>
    <w:p>
      <w:pPr>
        <w:pStyle w:val="Heading3"/>
      </w:pPr>
      <w:r>
        <w:t xml:space="preserve">Community Engagement</w:t>
      </w:r>
    </w:p>
    <w:p>
      <w:pPr>
        <w:pStyle w:val="FirstParagraph"/>
      </w:pPr>
      <w:r>
        <w:t xml:space="preserve">Schools in Karachi must build stronger ties with local communities. Parent-teacher associations should be strengthened to ensure parents are involved in their children's education. When the community values the teacher, it supports better educational outcomes.</w:t>
      </w:r>
    </w:p>
    <w:p>
      <w:pPr>
        <w:pStyle w:val="BodyText"/>
      </w:pPr>
      <w:r>
        <w:rPr>
          <w:bCs/>
          <w:b/>
        </w:rPr>
        <w:t xml:space="preserve">Action Item:</w:t>
      </w:r>
      <w:r>
        <w:t xml:space="preserve"> </w:t>
      </w:r>
      <w:r>
        <w:t xml:space="preserve">Establish "Teacher Learning Communities" within each district of Karachi where secondary educators can meet monthly to share best practices and troubleshoot common challenges.</w:t>
      </w:r>
    </w:p>
    <w:bookmarkEnd w:id="30"/>
    <w:bookmarkEnd w:id="31"/>
    <w:bookmarkStart w:id="32" w:name="leveraging-technology-in-the-classroom"/>
    <w:p>
      <w:pPr>
        <w:pStyle w:val="Heading2"/>
      </w:pPr>
      <w:r>
        <w:t xml:space="preserve">Leveraging Technology in the Classroom</w:t>
      </w:r>
    </w:p>
    <w:p>
      <w:pPr>
        <w:pStyle w:val="FirstParagraph"/>
      </w:pPr>
      <w:r>
        <w:t xml:space="preserve">Karachi is increasingly becoming a tech-savvy city. Integrating technology into secondary education is not just an option but a necessity for preparing students for the global workforce.</w:t>
      </w:r>
    </w:p>
    <w:p>
      <w:pPr>
        <w:numPr>
          <w:ilvl w:val="0"/>
          <w:numId w:val="1003"/>
        </w:numPr>
        <w:pStyle w:val="Compact"/>
      </w:pPr>
      <w:r>
        <w:rPr>
          <w:bCs/>
          <w:b/>
        </w:rPr>
        <w:t xml:space="preserve">Digital Literacy:</w:t>
      </w:r>
    </w:p>
    <w:p>
      <w:pPr>
        <w:numPr>
          <w:ilvl w:val="0"/>
          <w:numId w:val="1003"/>
        </w:numPr>
        <w:pStyle w:val="Compact"/>
      </w:pPr>
      <w:r>
        <w:rPr>
          <w:bCs/>
          <w:b/>
        </w:rPr>
        <w:t xml:space="preserve">E-Learning Platforms:</w:t>
      </w:r>
    </w:p>
    <w:p>
      <w:pPr>
        <w:numPr>
          <w:ilvl w:val="0"/>
          <w:numId w:val="1003"/>
        </w:numPr>
        <w:pStyle w:val="Compact"/>
      </w:pPr>
      <w:r>
        <w:t xml:space="preserve">Bridging the Digital Divide:</w:t>
      </w:r>
    </w:p>
    <w:p>
      <w:pPr>
        <w:pStyle w:val="FirstParagraph"/>
      </w:pPr>
      <w:r>
        <w:t xml:space="preserve">The integration of technology does not replace the teacher; rather, it amplifies their impact. A skilled</w:t>
      </w:r>
      <w:r>
        <w:t xml:space="preserve"> </w:t>
      </w:r>
      <w:r>
        <w:rPr>
          <w:bCs/>
          <w:b/>
        </w:rPr>
        <w:t xml:space="preserve">Teacher Secondary</w:t>
      </w:r>
      <w:r>
        <w:t xml:space="preserve"> </w:t>
      </w:r>
      <w:r>
        <w:t xml:space="preserve">uses technology to personalize learning, providing individual feedback and catering to different learning styles more efficiently.</w:t>
      </w:r>
    </w:p>
    <w:bookmarkEnd w:id="32"/>
    <w:bookmarkStart w:id="33" w:name="policy-recommendations-for-stakeholders"/>
    <w:p>
      <w:pPr>
        <w:pStyle w:val="Heading2"/>
      </w:pPr>
      <w:r>
        <w:t xml:space="preserve">Policy Recommendations for Stakeholders</w:t>
      </w:r>
    </w:p>
    <w:p>
      <w:pPr>
        <w:pStyle w:val="FirstParagraph"/>
      </w:pPr>
      <w:r>
        <w:t xml:space="preserve">We call upon policymakers, school principals, and educational consultants in Karachi to consider the following recommendations:</w:t>
      </w:r>
    </w:p>
    <w:p>
      <w:pPr>
        <w:numPr>
          <w:ilvl w:val="0"/>
          <w:numId w:val="1004"/>
        </w:numPr>
        <w:pStyle w:val="Compact"/>
      </w:pPr>
      <w:r>
        <w:rPr>
          <w:bCs/>
          <w:b/>
        </w:rPr>
        <w:t xml:space="preserve">Raise Entry Standards:</w:t>
      </w:r>
    </w:p>
    <w:p>
      <w:pPr>
        <w:numPr>
          <w:ilvl w:val="0"/>
          <w:numId w:val="1004"/>
        </w:numPr>
        <w:pStyle w:val="Compact"/>
      </w:pPr>
      <w:r>
        <w:rPr>
          <w:bCs/>
          <w:b/>
        </w:rPr>
        <w:t xml:space="preserve">Mandatory Certification:</w:t>
      </w:r>
    </w:p>
    <w:p>
      <w:pPr>
        <w:numPr>
          <w:ilvl w:val="0"/>
          <w:numId w:val="1004"/>
        </w:numPr>
        <w:pStyle w:val="Compact"/>
      </w:pPr>
      <w:r>
        <w:t xml:space="preserve">(Note: 'small' tag used here for sub-bullet text size distinction, though list styling handles most)</w:t>
      </w:r>
    </w:p>
    <w:p>
      <w:pPr>
        <w:pStyle w:val="FirstParagraph"/>
      </w:pPr>
      <w:r>
        <w:t xml:space="preserve">Furthermore, the government must increase the budget allocation for teacher salaries and welfare. Competitive compensation is essential to attract top talent to Karachi's schools. Additionally, policies should support mental health resources for teachers, recognizing that burnout is a significant risk in high-pressure urban environments.</w:t>
      </w:r>
    </w:p>
    <w:bookmarkEnd w:id="33"/>
    <w:bookmarkStart w:id="35" w:name="conclusion-and-call-to-action"/>
    <w:p>
      <w:pPr>
        <w:pStyle w:val="Heading2"/>
      </w:pPr>
      <w:r>
        <w:t xml:space="preserve">Conclusion and Call to Action</w:t>
      </w:r>
    </w:p>
    <w:p>
      <w:pPr>
        <w:pStyle w:val="FirstParagraph"/>
      </w:pPr>
      <w:r>
        <w:t xml:space="preserve">In conclusion, the future of Karachi rests heavily on the shoulders of its youth, and by extension, on those who teach them. The secondary level is a critical juncture where students decide their academic and career paths. Therefore, empowering the</w:t>
      </w:r>
      <w:r>
        <w:t xml:space="preserve"> </w:t>
      </w:r>
      <w:r>
        <w:rPr>
          <w:bCs/>
          <w:b/>
        </w:rPr>
        <w:t xml:space="preserve">Teacher Secondary</w:t>
      </w:r>
      <w:r>
        <w:t xml:space="preserve"> </w:t>
      </w:r>
      <w:r>
        <w:t xml:space="preserve">is not just an educational imperative but a societal necessity.</w:t>
      </w:r>
    </w:p>
    <w:p>
      <w:pPr>
        <w:pStyle w:val="BodyText"/>
      </w:pPr>
      <w:r>
        <w:t xml:space="preserve">We must move beyond viewing teachers as mere functionaries of the state and recognize them as vital partners in national development. By addressing the challenges outlined in these</w:t>
      </w:r>
      <w:r>
        <w:t xml:space="preserve"> </w:t>
      </w:r>
      <w:r>
        <w:rPr>
          <w:bCs/>
          <w:b/>
        </w:rPr>
        <w:t xml:space="preserve">Seminar Presentation Slides</w:t>
      </w:r>
      <w:r>
        <w:t xml:space="preserve">, implementing strategic interventions, and leveraging technology, we can transform secondary education in Karachi.</w:t>
      </w:r>
    </w:p>
    <w:p>
      <w:pPr>
        <w:pStyle w:val="BodyText"/>
      </w:pPr>
      <w:r>
        <w:rPr>
          <w:bCs/>
          <w:b/>
        </w:rPr>
        <w:t xml:space="preserve">Final Thought:</w:t>
      </w:r>
      <w:r>
        <w:t xml:space="preserve"> </w:t>
      </w:r>
      <w:r>
        <w:t xml:space="preserve">Let us commit to creating an environment where every teacher feels supported, valued, and equipped with the tools they need to inspire the next generation of leaders in Pakistan Karachi.</w:t>
      </w:r>
    </w:p>
    <w:bookmarkStart w:id="34" w:name="contact-and-further-discussion"/>
    <w:p>
      <w:pPr>
        <w:pStyle w:val="Heading3"/>
      </w:pPr>
      <w:r>
        <w:t xml:space="preserve">Contact and Further Discussion</w:t>
      </w:r>
    </w:p>
    <w:p>
      <w:pPr>
        <w:pStyle w:val="FirstParagraph"/>
      </w:pPr>
      <w:r>
        <w:t xml:space="preserve">We welcome your feedback and questions. Please feel free to connect with us to discuss how we can collaborate on improving teacher quality in our city.</w:t>
      </w:r>
    </w:p>
    <w:bookmarkEnd w:id="34"/>
    <w:bookmarkEnd w:id="35"/>
    <w:p>
      <w:pPr>
        <w:pStyle w:val="BodyText"/>
      </w:pPr>
      <w:r>
        <w:t xml:space="preserve">© 2023 Seminar on Secondary Education Reform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in Pakistan Karachi</dc:title>
  <dc:creator/>
  <dc:language>en</dc:language>
  <cp:keywords/>
  <dcterms:created xsi:type="dcterms:W3CDTF">2026-07-29T12:29:31Z</dcterms:created>
  <dcterms:modified xsi:type="dcterms:W3CDTF">2026-07-29T12:29:31Z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