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Empowering</w:t>
      </w:r>
      <w:r>
        <w:t xml:space="preserve"> </w:t>
      </w:r>
      <w:r>
        <w:t xml:space="preserve">the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Philippines</w:t>
      </w:r>
      <w:r>
        <w:t xml:space="preserve"> </w:t>
      </w:r>
      <w:r>
        <w:t xml:space="preserve">Manila</w:t>
      </w:r>
    </w:p>
    <w:bookmarkStart w:id="32" w:name="X873f3b07c826467097747ee5e75d757e504d910"/>
    <w:p>
      <w:pPr>
        <w:pStyle w:val="Heading1"/>
      </w:pPr>
      <w:r>
        <w:t xml:space="preserve">Seminar Presentation Slides:</w:t>
      </w:r>
      <w:r>
        <w:br/>
      </w:r>
      <w:r>
        <w:t xml:space="preserve">The Transformative Role of the Secondary Teacher in Contemporary Philippines Manila</w:t>
      </w:r>
    </w:p>
    <w:bookmarkStart w:id="20" w:name="welcome-and-overview"/>
    <w:p>
      <w:pPr>
        <w:pStyle w:val="Heading2"/>
      </w:pPr>
      <w:r>
        <w:t xml:space="preserve">Welcome and Overview</w:t>
      </w:r>
    </w:p>
    <w:p>
      <w:pPr>
        <w:pStyle w:val="FirstParagraph"/>
      </w:pPr>
      <w:r>
        <w:rPr>
          <w:bCs/>
          <w:b/>
        </w:rPr>
        <w:t xml:space="preserve">Title:</w:t>
      </w:r>
      <w:r>
        <w:t xml:space="preserve"> </w:t>
      </w:r>
      <w:r>
        <w:t xml:space="preserve">Empowering the Future: Navigating the Complex Landscape of Secondary Education in Philippines Manila.</w:t>
      </w:r>
    </w:p>
    <w:p>
      <w:pPr>
        <w:pStyle w:val="BodyText"/>
      </w:pPr>
      <w:r>
        <w:rPr>
          <w:bCs/>
          <w:b/>
        </w:rPr>
        <w:t xml:space="preserve">Purpose:</w:t>
      </w:r>
      <w:r>
        <w:t xml:space="preserve"> </w:t>
      </w:r>
      <w:r>
        <w:t xml:space="preserve">This seminar aims to dissect the multifaceted challenges and opportunities facing secondary educators within the unique socio-economic context of Metro Manila. As we gather here in</w:t>
      </w:r>
      <w:r>
        <w:t xml:space="preserve"> </w:t>
      </w:r>
      <w:r>
        <w:rPr>
          <w:bCs/>
          <w:b/>
        </w:rPr>
        <w:t xml:space="preserve">Philippines Manila</w:t>
      </w:r>
      <w:r>
        <w:t xml:space="preserve">, we acknowledge that our capital city serves as both a microcosm of national educational struggles and a laboratory for innovative pedagogical solutions.</w:t>
      </w:r>
    </w:p>
    <w:p>
      <w:pPr>
        <w:pStyle w:val="BodyText"/>
      </w:pPr>
      <w:r>
        <w:t xml:space="preserve">The modern</w:t>
      </w:r>
      <w:r>
        <w:t xml:space="preserve"> </w:t>
      </w:r>
      <w:r>
        <w:rPr>
          <w:bCs/>
          <w:b/>
        </w:rPr>
        <w:t xml:space="preserve">Teacher Secondary</w:t>
      </w:r>
      <w:r>
        <w:t xml:space="preserve"> </w:t>
      </w:r>
      <w:r>
        <w:t xml:space="preserve">profile is no longer limited to subject matter expertise. In the bustling, competitive, and culturally rich environment of Manila, educators are required to be facilitators, technologists, psychological counselors, and cultural ambassadors simultaneously. This presentation will outline the necessary shifts in mindset and practice required for excellence in this dynamic urban setting.</w:t>
      </w:r>
    </w:p>
    <w:p>
      <w:pPr>
        <w:pStyle w:val="BodyText"/>
      </w:pPr>
      <w:r>
        <w:t xml:space="preserve">Note: Emphasize that Manila is not just a location but a complex ecosystem where traffic, density, diversity, and rapid digitalization intersect daily with teaching practices.</w:t>
      </w:r>
    </w:p>
    <w:bookmarkEnd w:id="20"/>
    <w:bookmarkStart w:id="23" w:name="X873ef056a97418034907e2ed1283236623ba8ba"/>
    <w:p>
      <w:pPr>
        <w:pStyle w:val="Heading2"/>
      </w:pPr>
      <w:r>
        <w:t xml:space="preserve">The Manila Context: A Unique Educational Ecosystem</w:t>
      </w:r>
    </w:p>
    <w:p>
      <w:pPr>
        <w:pStyle w:val="FirstParagraph"/>
      </w:pPr>
      <w:r>
        <w:t xml:space="preserve">To understand the role of a secondary teacher in this region, one must first appreciate the specific environment of</w:t>
      </w:r>
      <w:r>
        <w:t xml:space="preserve"> </w:t>
      </w:r>
      <w:r>
        <w:rPr>
          <w:bCs/>
          <w:b/>
        </w:rPr>
        <w:t xml:space="preserve">Philippines Manila</w:t>
      </w:r>
      <w:r>
        <w:t xml:space="preserve">. The capital is characterized by extreme density, significant socioeconomic disparity, and a vibrant cultural heritage. Schools in this area often serve students from vastly different backgrounds—from those with access to cutting-edge resources to those facing substantial infrastructural challenges.</w:t>
      </w:r>
    </w:p>
    <w:bookmarkStart w:id="21" w:name="key-challenges-for-teachers-in-manila"/>
    <w:p>
      <w:pPr>
        <w:pStyle w:val="Heading3"/>
      </w:pPr>
      <w:r>
        <w:t xml:space="preserve">Key Challenges for Teachers in Manila:</w:t>
      </w:r>
    </w:p>
    <w:p>
      <w:pPr>
        <w:numPr>
          <w:ilvl w:val="0"/>
          <w:numId w:val="1001"/>
        </w:numPr>
        <w:pStyle w:val="Compact"/>
      </w:pPr>
      <w:r>
        <w:rPr>
          <w:bCs/>
          <w:b/>
        </w:rPr>
        <w:t xml:space="preserve">Diverse Student Needs:</w:t>
      </w:r>
      <w:r>
        <w:t xml:space="preserve"> </w:t>
      </w:r>
      <w:r>
        <w:t xml:space="preserve">Classrooms in Manila are often heterogeneous, requiring differentiated instruction that addresses varying levels of prior knowledge and socioeconomic support.</w:t>
      </w:r>
    </w:p>
    <w:p>
      <w:pPr>
        <w:numPr>
          <w:ilvl w:val="0"/>
          <w:numId w:val="1001"/>
        </w:numPr>
        <w:pStyle w:val="Compact"/>
      </w:pPr>
      <w:r>
        <w:rPr>
          <w:bCs/>
          <w:b/>
        </w:rPr>
        <w:t xml:space="preserve">Traffic and Logistics:</w:t>
      </w:r>
      <w:r>
        <w:t xml:space="preserve">The physical commute for both teachers and students affects attendance, punctuality, and overall energy levels. Understanding this reality is crucial for a compassionate teaching approach.</w:t>
      </w:r>
    </w:p>
    <w:p>
      <w:pPr>
        <w:numPr>
          <w:ilvl w:val="0"/>
          <w:numId w:val="1001"/>
        </w:numPr>
        <w:pStyle w:val="Compact"/>
      </w:pPr>
      <w:r>
        <w:rPr>
          <w:bCs/>
          <w:b/>
        </w:rPr>
        <w:t xml:space="preserve">Digital Divide:</w:t>
      </w:r>
      <w:r>
        <w:t xml:space="preserve"> </w:t>
      </w:r>
      <w:r>
        <w:t xml:space="preserve">While Manila is an economic hub, the digital divide remains stark. A secondary teacher must be adept at delivering content both online and offline to ensure equitable learning opportunities.</w:t>
      </w:r>
    </w:p>
    <w:bookmarkEnd w:id="21"/>
    <w:bookmarkStart w:id="22" w:name="the-cultural-fabric"/>
    <w:p>
      <w:pPr>
        <w:pStyle w:val="Heading3"/>
      </w:pPr>
      <w:r>
        <w:t xml:space="preserve">The Cultural Fabric:</w:t>
      </w:r>
    </w:p>
    <w:p>
      <w:pPr>
        <w:pStyle w:val="FirstParagraph"/>
      </w:pPr>
      <w:r>
        <w:t xml:space="preserve">In</w:t>
      </w:r>
      <w:r>
        <w:t xml:space="preserve"> </w:t>
      </w:r>
      <w:r>
        <w:rPr>
          <w:bCs/>
          <w:b/>
        </w:rPr>
        <w:t xml:space="preserve">Philippines Manila</w:t>
      </w:r>
      <w:r>
        <w:t xml:space="preserve">, education is viewed with high reverence. However, the pressure on students is immense due to competitive university entrance requirements. Secondary teachers act as critical guides in this high-stakes environment, needing to balance academic rigor with mental health support.</w:t>
      </w:r>
    </w:p>
    <w:bookmarkEnd w:id="22"/>
    <w:bookmarkEnd w:id="23"/>
    <w:bookmarkStart w:id="24" w:name="redefining-the-secondary-teacher"/>
    <w:p>
      <w:pPr>
        <w:pStyle w:val="Heading2"/>
      </w:pPr>
      <w:r>
        <w:t xml:space="preserve">Redefining the Secondary Teacher</w:t>
      </w:r>
    </w:p>
    <w:p>
      <w:pPr>
        <w:pStyle w:val="FirstParagraph"/>
      </w:pPr>
      <w:r>
        <w:t xml:space="preserve">The traditional model of the "sage on the stage" is obsolete. In today’s Philippine education landscape, particularly in an urban center like Manila, a secondary teacher must embody several new roles:</w:t>
      </w:r>
    </w:p>
    <w:p>
      <w:pPr>
        <w:numPr>
          <w:ilvl w:val="0"/>
          <w:numId w:val="1002"/>
        </w:numPr>
        <w:pStyle w:val="Compact"/>
      </w:pPr>
      <w:r>
        <w:rPr>
          <w:bCs/>
          <w:b/>
        </w:rPr>
        <w:t xml:space="preserve">The Facilitator of Critical Thinking:</w:t>
      </w:r>
      <w:r>
        <w:t xml:space="preserve"> </w:t>
      </w:r>
      <w:r>
        <w:t xml:space="preserve">With information readily available via smartphones, rote memorization is less valuable. Secondary teachers must guide students in analyzing sources, constructing arguments, and solving complex problems.</w:t>
      </w:r>
    </w:p>
    <w:p>
      <w:pPr>
        <w:numPr>
          <w:ilvl w:val="0"/>
          <w:numId w:val="1002"/>
        </w:numPr>
        <w:pStyle w:val="Compact"/>
      </w:pPr>
      <w:r>
        <w:rPr>
          <w:bCs/>
          <w:b/>
        </w:rPr>
        <w:t xml:space="preserve">The Technological Integrator:</w:t>
      </w:r>
      <w:r>
        <w:t xml:space="preserve"> </w:t>
      </w:r>
      <w:r>
        <w:t xml:space="preserve">Proficiency with Learning Management Systems (LMS), interactive tools, and AI-assisted grading is no longer optional. A modern teacher in Manila leverages technology to personalize learning paths.</w:t>
      </w:r>
    </w:p>
    <w:p>
      <w:pPr>
        <w:numPr>
          <w:ilvl w:val="0"/>
          <w:numId w:val="1002"/>
        </w:numPr>
        <w:pStyle w:val="Compact"/>
      </w:pPr>
      <w:r>
        <w:rPr>
          <w:bCs/>
          <w:b/>
        </w:rPr>
        <w:t xml:space="preserve">The Cultural Competence Bridge:</w:t>
      </w:r>
      <w:r>
        <w:t xml:space="preserve"> </w:t>
      </w:r>
      <w:r>
        <w:t xml:space="preserve">Manila is a melting pot of cultures, languages (Tagalog, English, regional dialects), and traditions. Teachers must create inclusive classrooms that respect this diversity while fostering national unity.</w:t>
      </w:r>
    </w:p>
    <w:p>
      <w:pPr>
        <w:pStyle w:val="FirstParagraph"/>
      </w:pPr>
      <w:r>
        <w:t xml:space="preserve">This shift requires continuous professional development. The Department of Education (DepEd) and various private institutions in Manila are increasingly prioritizing upskilling programs focused on digital literacy and mental health first aid for educators.</w:t>
      </w:r>
    </w:p>
    <w:bookmarkEnd w:id="24"/>
    <w:bookmarkStart w:id="28" w:name="X4cea795364c56dc31c05cfe5c10bf9911162570"/>
    <w:p>
      <w:pPr>
        <w:pStyle w:val="Heading2"/>
      </w:pPr>
      <w:r>
        <w:t xml:space="preserve">Pedagogical Strategies for Urban Secondary Education</w:t>
      </w:r>
    </w:p>
    <w:p>
      <w:pPr>
        <w:pStyle w:val="FirstParagraph"/>
      </w:pPr>
      <w:r>
        <w:t xml:space="preserve">To effectively serve students in this demanding environment, secondary teachers must adopt specific pedagogical frameworks:</w:t>
      </w:r>
    </w:p>
    <w:bookmarkStart w:id="25" w:name="contextualized-learning"/>
    <w:p>
      <w:pPr>
        <w:pStyle w:val="Heading3"/>
      </w:pPr>
      <w:r>
        <w:t xml:space="preserve">1. Contextualized Learning</w:t>
      </w:r>
    </w:p>
    <w:p>
      <w:pPr>
        <w:pStyle w:val="FirstParagraph"/>
      </w:pPr>
      <w:r>
        <w:t xml:space="preserve">Curriculum delivery should relate to the local context of Manila. For example, mathematics lessons can use real-world examples involving traffic patterns or urban economics. Social studies should analyze local governance and community issues within the city.</w:t>
      </w:r>
    </w:p>
    <w:bookmarkEnd w:id="25"/>
    <w:bookmarkStart w:id="26" w:name="trauma-informed-teaching"/>
    <w:p>
      <w:pPr>
        <w:pStyle w:val="Heading3"/>
      </w:pPr>
      <w:r>
        <w:t xml:space="preserve">2. Trauma-Informed Teaching</w:t>
      </w:r>
    </w:p>
    <w:p>
      <w:pPr>
        <w:pStyle w:val="FirstParagraph"/>
      </w:pPr>
      <w:r>
        <w:t xml:space="preserve">Awareness of mental health is paramount. Many students in Manila face stressors related to family economics, overcrowding, and societal pressure. A secondary teacher trained in trauma-informed practices can recognize signs of distress and provide a safe, supportive classroom environment.</w:t>
      </w:r>
    </w:p>
    <w:bookmarkEnd w:id="26"/>
    <w:bookmarkStart w:id="27" w:name="collaborative-learning-communities"/>
    <w:p>
      <w:pPr>
        <w:pStyle w:val="Heading3"/>
      </w:pPr>
      <w:r>
        <w:t xml:space="preserve">3. Collaborative Learning Communities</w:t>
      </w:r>
    </w:p>
    <w:p>
      <w:pPr>
        <w:pStyle w:val="FirstParagraph"/>
      </w:pPr>
      <w:r>
        <w:t xml:space="preserve">The "isolation" of the teacher is fading. Successful secondary educators in Manila participate in professional learning communities (PLCs) with peers across the city to share resources, discuss challenges, and co-create lesson plans that work for urban students.</w:t>
      </w:r>
    </w:p>
    <w:p>
      <w:pPr>
        <w:pStyle w:val="BodyText"/>
      </w:pPr>
      <w:r>
        <w:t xml:space="preserve">Highlight: Mention specific initiatives within DepEd Manila that promote collaboration among school heads and teachers.</w:t>
      </w:r>
    </w:p>
    <w:bookmarkEnd w:id="27"/>
    <w:bookmarkEnd w:id="28"/>
    <w:bookmarkStart w:id="29" w:name="the-teacher-as-a-community-leader"/>
    <w:p>
      <w:pPr>
        <w:pStyle w:val="Heading2"/>
      </w:pPr>
      <w:r>
        <w:t xml:space="preserve">The Teacher as a Community Leader</w:t>
      </w:r>
    </w:p>
    <w:p>
      <w:pPr>
        <w:pStyle w:val="FirstParagraph"/>
      </w:pPr>
      <w:r>
        <w:t xml:space="preserve">In many neighborhoods across Philippines Manila, the public school serves as more than just an educational institution; it is a community hub. Secondary teachers often play pivotal roles beyond the classroom:</w:t>
      </w:r>
    </w:p>
    <w:p>
      <w:pPr>
        <w:numPr>
          <w:ilvl w:val="0"/>
          <w:numId w:val="1003"/>
        </w:numPr>
        <w:pStyle w:val="Compact"/>
      </w:pPr>
      <w:r>
        <w:rPr>
          <w:bCs/>
          <w:b/>
        </w:rPr>
        <w:t xml:space="preserve">Mentorship:</w:t>
      </w:r>
      <w:r>
        <w:t xml:space="preserve"> </w:t>
      </w:r>
      <w:r>
        <w:t xml:space="preserve">Providing guidance on career paths and higher education opportunities for students who may lack such resources at home.</w:t>
      </w:r>
    </w:p>
    <w:p>
      <w:pPr>
        <w:numPr>
          <w:ilvl w:val="0"/>
          <w:numId w:val="1003"/>
        </w:numPr>
        <w:pStyle w:val="Compact"/>
      </w:pPr>
      <w:r>
        <w:rPr>
          <w:bCs/>
          <w:b/>
        </w:rPr>
        <w:t xml:space="preserve">Civic Engagement:</w:t>
      </w:r>
      <w:r>
        <w:t xml:space="preserve"> </w:t>
      </w:r>
      <w:r>
        <w:t xml:space="preserve">Teachers in Manila are often leaders in local civic initiatives, promoting environmental sustainability (e.g., clean-up drives) and disaster preparedness, given the city's vulnerability to climate change.</w:t>
      </w:r>
    </w:p>
    <w:p>
      <w:pPr>
        <w:numPr>
          <w:ilvl w:val="0"/>
          <w:numId w:val="1003"/>
        </w:numPr>
        <w:pStyle w:val="Compact"/>
      </w:pPr>
      <w:r>
        <w:rPr>
          <w:bCs/>
          <w:b/>
        </w:rPr>
        <w:t xml:space="preserve">Economic Empowerment:</w:t>
      </w:r>
      <w:r>
        <w:t xml:space="preserve"> </w:t>
      </w:r>
      <w:r>
        <w:t xml:space="preserve">By fostering entrepreneurship skills and vocational awareness, secondary teachers contribute directly to the economic resilience of their students and future community.</w:t>
      </w:r>
    </w:p>
    <w:p>
      <w:pPr>
        <w:pStyle w:val="FirstParagraph"/>
      </w:pPr>
      <w:r>
        <w:t xml:space="preserve">This expanded role demands resilience. The capacity for self-care is not just a personal preference but a professional necessity for sustainable teaching in Manila.</w:t>
      </w:r>
    </w:p>
    <w:bookmarkEnd w:id="29"/>
    <w:bookmarkStart w:id="30" w:name="bridging-the-digital-gap"/>
    <w:p>
      <w:pPr>
        <w:pStyle w:val="Heading2"/>
      </w:pPr>
      <w:r>
        <w:t xml:space="preserve">Bridging the Digital Gap</w:t>
      </w:r>
    </w:p>
    <w:p>
      <w:pPr>
        <w:pStyle w:val="FirstParagraph"/>
      </w:pPr>
      <w:r>
        <w:t xml:space="preserve">The integration of technology in Philippine schools has accelerated rapidly. However, the disparity in access remains a challenge. The modern secondary teacher must be versatile:</w:t>
      </w:r>
    </w:p>
    <w:p>
      <w:pPr>
        <w:numPr>
          <w:ilvl w:val="0"/>
          <w:numId w:val="1004"/>
        </w:numPr>
        <w:pStyle w:val="Compact"/>
      </w:pPr>
      <w:r>
        <w:rPr>
          <w:bCs/>
          <w:b/>
        </w:rPr>
        <w:t xml:space="preserve">Omnichannel Delivery:</w:t>
      </w:r>
      <w:r>
        <w:t xml:space="preserve"> </w:t>
      </w:r>
      <w:r>
        <w:t xml:space="preserve">Designing lessons that can be accessed via mobile data (low bandwidth), printed modules (for offline access), and live virtual sessions.</w:t>
      </w:r>
    </w:p>
    <w:p>
      <w:pPr>
        <w:numPr>
          <w:ilvl w:val="0"/>
          <w:numId w:val="1004"/>
        </w:numPr>
        <w:pStyle w:val="Compact"/>
      </w:pPr>
      <w:r>
        <w:rPr>
          <w:bCs/>
          <w:b/>
        </w:rPr>
        <w:t xml:space="preserve">Digital Citizenship:</w:t>
      </w:r>
      <w:r>
        <w:t xml:space="preserve"> </w:t>
      </w:r>
      <w:r>
        <w:t xml:space="preserve">Teaching students about online safety, cyberbullying prevention, and ethical information use is critical in an era where Manila’s youth are among the most active social media users globally.</w:t>
      </w:r>
    </w:p>
    <w:p>
      <w:pPr>
        <w:pStyle w:val="FirstParagraph"/>
      </w:pPr>
      <w:r>
        <w:t xml:space="preserve">Institutions across the city are investing in connectivity infrastructure. Secondary teachers must adapt by upskilling themselves to utilize these tools effectively, ensuring that technology enhances rather than replaces human connection.</w:t>
      </w:r>
    </w:p>
    <w:bookmarkEnd w:id="30"/>
    <w:bookmarkStart w:id="31" w:name="conclusion-a-call-to-action"/>
    <w:p>
      <w:pPr>
        <w:pStyle w:val="Heading2"/>
      </w:pPr>
      <w:r>
        <w:t xml:space="preserve">Conclusion: A Call to Action</w:t>
      </w:r>
    </w:p>
    <w:p>
      <w:pPr>
        <w:pStyle w:val="FirstParagraph"/>
      </w:pPr>
      <w:r>
        <w:t xml:space="preserve">The journey of being a secondary teacher in Philippines Manila is demanding, yet profoundly rewarding. It requires a blend of academic rigor, emotional intelligence, technological proficiency, and cultural sensitivity.</w:t>
      </w:r>
    </w:p>
    <w:p>
      <w:pPr>
        <w:pStyle w:val="BodyText"/>
      </w:pPr>
      <w:r>
        <w:rPr>
          <w:bCs/>
          <w:b/>
        </w:rPr>
        <w:t xml:space="preserve">Key Takeaways:</w:t>
      </w:r>
    </w:p>
    <w:p>
      <w:pPr>
        <w:numPr>
          <w:ilvl w:val="0"/>
          <w:numId w:val="1005"/>
        </w:numPr>
        <w:pStyle w:val="Compact"/>
      </w:pPr>
      <w:r>
        <w:t xml:space="preserve">The role of the teacher has evolved from mere instruction to holistic facilitation.</w:t>
      </w:r>
    </w:p>
    <w:p>
      <w:pPr>
        <w:numPr>
          <w:ilvl w:val="0"/>
          <w:numId w:val="1005"/>
        </w:numPr>
        <w:pStyle w:val="Compact"/>
      </w:pPr>
      <w:r>
        <w:t xml:space="preserve">The specific context of Manila requires adaptive and resilient teaching strategies.</w:t>
      </w:r>
    </w:p>
    <w:p>
      <w:pPr>
        <w:numPr>
          <w:ilvl w:val="0"/>
          <w:numId w:val="1005"/>
        </w:numPr>
        <w:pStyle w:val="Compact"/>
      </w:pPr>
      <w:r>
        <w:t xml:space="preserve">Digital literacy is now a core competency for every secondary educator.</w:t>
      </w:r>
    </w:p>
    <w:p>
      <w:pPr>
        <w:pStyle w:val="FirstParagraph"/>
      </w:pPr>
      <w:r>
        <w:t xml:space="preserve">Closing remark: "Let us work together to ensure that every child in this great city has access to an education that not only informs them but transforms their lives."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Empowering the Future: The Evolving Role of Secondary Teachers in Philippines Manila</dc:title>
  <dc:creator/>
  <dc:language>en</dc:language>
  <cp:keywords/>
  <dcterms:created xsi:type="dcterms:W3CDTF">2026-07-29T05:14:10Z</dcterms:created>
  <dcterms:modified xsi:type="dcterms:W3CDTF">2026-07-29T05:14:10Z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