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seminar-presentation-slides"/>
    <w:p>
      <w:pPr>
        <w:pStyle w:val="Heading1"/>
      </w:pPr>
      <w:r>
        <w:t xml:space="preserve">Seminar Presentation Slides</w:t>
      </w:r>
    </w:p>
    <w:bookmarkStart w:id="20" w:name="Xbead54536a8f617c59d6610240b29d0a0155b15"/>
    <w:p>
      <w:pPr>
        <w:pStyle w:val="Heading2"/>
      </w:pPr>
      <w:r>
        <w:t xml:space="preserve">Empowering the Future: The Role of the Teacher Secondary in South Africa Cape Town</w:t>
      </w:r>
    </w:p>
    <w:p>
      <w:pPr>
        <w:pStyle w:val="FirstParagraph"/>
      </w:pPr>
      <w:r>
        <w:rPr>
          <w:bCs/>
          <w:b/>
        </w:rPr>
        <w:t xml:space="preserve">Institution:</w:t>
      </w:r>
      <w:r>
        <w:t xml:space="preserve"> </w:t>
      </w:r>
      <w:r>
        <w:t xml:space="preserve">Department of Education, Western Cape Province</w:t>
      </w:r>
      <w:r>
        <w:br/>
      </w:r>
      <w:r>
        <w:rPr>
          <w:bCs/>
          <w:b/>
        </w:rPr>
        <w:t xml:space="preserve">Focused Region:</w:t>
      </w:r>
      <w:r>
        <w:t xml:space="preserve"> </w:t>
      </w:r>
      <w:r>
        <w:t xml:space="preserve">South Africa Cape Town</w:t>
      </w:r>
    </w:p>
    <w:bookmarkEnd w:id="20"/>
    <w:bookmarkEnd w:id="21"/>
    <w:bookmarkStart w:id="22" w:name="X55693cfd32b63dfd92268d6c9cca9970a40464c"/>
    <w:p>
      <w:pPr>
        <w:pStyle w:val="Heading2"/>
      </w:pPr>
      <w:r>
        <w:t xml:space="preserve">Slide 1: Introduction and Contextual Background</w:t>
      </w:r>
    </w:p>
    <w:p>
      <w:pPr>
        <w:numPr>
          <w:ilvl w:val="0"/>
          <w:numId w:val="1001"/>
        </w:numPr>
        <w:pStyle w:val="Compact"/>
      </w:pPr>
      <w:r>
        <w:rPr>
          <w:bCs/>
          <w:b/>
        </w:rPr>
        <w:t xml:space="preserve">Welcome and Purpose:</w:t>
      </w:r>
      <w:r>
        <w:t xml:space="preserve"> </w:t>
      </w:r>
      <w:r>
        <w:t xml:space="preserve">This document serves as the core content for our Seminar Presentation Slides dedicated to advancing educational standards.</w:t>
      </w:r>
    </w:p>
    <w:p>
      <w:pPr>
        <w:numPr>
          <w:ilvl w:val="0"/>
          <w:numId w:val="1001"/>
        </w:numPr>
        <w:pStyle w:val="Compact"/>
      </w:pPr>
      <w:r>
        <w:rPr>
          <w:bCs/>
          <w:b/>
        </w:rPr>
        <w:t xml:space="preserve">The Specific Focus:</w:t>
      </w:r>
      <w:r>
        <w:t xml:space="preserve"> </w:t>
      </w:r>
      <w:r>
        <w:t xml:space="preserve">Our attention is strictly directed toward the role of the Teacher Secondary within a specific geographical and cultural context: South Africa Cape Town.</w:t>
      </w:r>
    </w:p>
    <w:p>
      <w:pPr>
        <w:numPr>
          <w:ilvl w:val="0"/>
          <w:numId w:val="1001"/>
        </w:numPr>
        <w:pStyle w:val="Compact"/>
      </w:pPr>
      <w:r>
        <w:rPr>
          <w:bCs/>
          <w:b/>
        </w:rPr>
        <w:t xml:space="preserve">The Landscape:</w:t>
      </w:r>
      <w:r>
        <w:t xml:space="preserve"> </w:t>
      </w:r>
      <w:r>
        <w:t xml:space="preserve">Education in South Africa Cape Town is characterized by a unique dichotomy. It possesses some of the most well-resourced independent schools in the world, contrasted starkly against under-resourced public schools in historically disadvantaged communities.</w:t>
      </w:r>
    </w:p>
    <w:p>
      <w:pPr>
        <w:numPr>
          <w:ilvl w:val="0"/>
          <w:numId w:val="1001"/>
        </w:numPr>
        <w:pStyle w:val="Compact"/>
      </w:pPr>
      <w:r>
        <w:rPr>
          <w:bCs/>
          <w:b/>
        </w:rPr>
        <w:t xml:space="preserve">The Objective:</w:t>
      </w:r>
      <w:r>
        <w:t xml:space="preserve"> </w:t>
      </w:r>
      <w:r>
        <w:t xml:space="preserve">These Seminar Presentation Slides aim to analyze how a Teacher Secondary must navigate this complex environment to foster inclusivity, academic excellence, and social cohesion across all sectors of South Africa Cape Town society.</w:t>
      </w:r>
    </w:p>
    <w:bookmarkEnd w:id="22"/>
    <w:bookmarkStart w:id="23" w:name="X6293ef35a5aec2b6e4f4289f7bc53f4891fc415"/>
    <w:p>
      <w:pPr>
        <w:pStyle w:val="Heading2"/>
      </w:pPr>
      <w:r>
        <w:t xml:space="preserve">Slide 2: The Unique Demographics of South Africa Cape Town</w:t>
      </w:r>
    </w:p>
    <w:p>
      <w:pPr>
        <w:pStyle w:val="FirstParagraph"/>
      </w:pPr>
      <w:r>
        <w:t xml:space="preserve">The Teacher Secondary operating in South Africa Cape Town must first understand the demographic tapestry they are teaching within.</w:t>
      </w:r>
    </w:p>
    <w:p>
      <w:pPr>
        <w:numPr>
          <w:ilvl w:val="0"/>
          <w:numId w:val="1002"/>
        </w:numPr>
        <w:pStyle w:val="Compact"/>
      </w:pPr>
      <w:r>
        <w:rPr>
          <w:bCs/>
          <w:b/>
        </w:rPr>
        <w:t xml:space="preserve">Multilingualism:</w:t>
      </w:r>
      <w:r>
        <w:t xml:space="preserve"> </w:t>
      </w:r>
      <w:r>
        <w:t xml:space="preserve">In South Africa Cape Town, learners speak a variety of languages. While English is often the medium of instruction in secondary schools, many students’ home languages include Afrikaans and Xhosa. A competent Teacher Secondary must be sensitive to these linguistic barriers to ensure comprehension.</w:t>
      </w:r>
    </w:p>
    <w:p>
      <w:pPr>
        <w:numPr>
          <w:ilvl w:val="0"/>
          <w:numId w:val="1002"/>
        </w:numPr>
        <w:pStyle w:val="Compact"/>
      </w:pPr>
      <w:r>
        <w:rPr>
          <w:bCs/>
          <w:b/>
        </w:rPr>
        <w:t xml:space="preserve">Cultural Diversity:</w:t>
      </w:r>
      <w:r>
        <w:t xml:space="preserve"> </w:t>
      </w:r>
      <w:r>
        <w:t xml:space="preserve">The region is culturally rich, blending heritage from indigenous San peoples, Cape Malay communities, Coloured communities with deep roots in the Western Cape, and diverse migrant populations from across the African continent. A Teacher Secondary in this context acts as a cultural bridge.</w:t>
      </w:r>
    </w:p>
    <w:p>
      <w:pPr>
        <w:numPr>
          <w:ilvl w:val="0"/>
          <w:numId w:val="1002"/>
        </w:numPr>
        <w:pStyle w:val="Compact"/>
      </w:pPr>
      <w:r>
        <w:rPr>
          <w:bCs/>
          <w:b/>
        </w:rPr>
        <w:t xml:space="preserve">Socio-Economic Disparity:</w:t>
      </w:r>
      <w:r>
        <w:t xml:space="preserve"> </w:t>
      </w:r>
      <w:r>
        <w:t xml:space="preserve">The physical geography of South Africa Cape Town mirrors its economic reality. From the Atlantic Seaboard to Khayelitsha or Manenberg, the disparity is visible. The Teacher Secondary must be aware that factors outside the classroom—such as housing instability and nutrition—directly impact learning outcomes.</w:t>
      </w:r>
    </w:p>
    <w:bookmarkEnd w:id="23"/>
    <w:bookmarkStart w:id="24" w:name="Xa65e8875e6c03cee79dc323872553dce2617fab"/>
    <w:p>
      <w:pPr>
        <w:pStyle w:val="Heading2"/>
      </w:pPr>
      <w:r>
        <w:t xml:space="preserve">Slide 3: Curriculum Implementation in South Africa Cape Town</w:t>
      </w:r>
    </w:p>
    <w:p>
      <w:pPr>
        <w:pStyle w:val="FirstParagraph"/>
      </w:pPr>
      <w:r>
        <w:t xml:space="preserve">To succeed as a Teacher Secondary in this region, one must master the implementation of the National Curriculum and Assessment Policy Statement (CAPS) while adapting to local needs.</w:t>
      </w:r>
    </w:p>
    <w:p>
      <w:pPr>
        <w:numPr>
          <w:ilvl w:val="0"/>
          <w:numId w:val="1003"/>
        </w:numPr>
        <w:pStyle w:val="Compact"/>
      </w:pPr>
      <w:r>
        <w:rPr>
          <w:bCs/>
          <w:b/>
        </w:rPr>
        <w:t xml:space="preserve">Rigour vs. Relevance:</w:t>
      </w:r>
      <w:r>
        <w:t xml:space="preserve"> </w:t>
      </w:r>
      <w:r>
        <w:t xml:space="preserve">The curriculum sets high academic standards. However, a Teacher Secondary must contextualize these subjects. For example, teaching Geography in South Africa Cape Town offers unique opportunities to discuss coastal erosion and urban planning relevant to the local environment.</w:t>
      </w:r>
    </w:p>
    <w:p>
      <w:pPr>
        <w:numPr>
          <w:ilvl w:val="0"/>
          <w:numId w:val="1003"/>
        </w:numPr>
        <w:pStyle w:val="Compact"/>
      </w:pPr>
      <w:r>
        <w:rPr>
          <w:bCs/>
          <w:b/>
        </w:rPr>
        <w:t xml:space="preserve">Technology Integration:</w:t>
      </w:r>
      <w:r>
        <w:t xml:space="preserve"> </w:t>
      </w:r>
      <w:r>
        <w:t xml:space="preserve">While digital access is improving in South Africa Cape Town, a 'digital divide' persists. The Teacher Secondary must be versatile—proficient with smartboards in affluent suburbs yet capable of delivering high-quality instruction through low-tech or no-tech methods when resources are scarce.</w:t>
      </w:r>
    </w:p>
    <w:p>
      <w:pPr>
        <w:numPr>
          <w:ilvl w:val="0"/>
          <w:numId w:val="1003"/>
        </w:numPr>
        <w:pStyle w:val="Compact"/>
      </w:pPr>
      <w:r>
        <w:rPr>
          <w:bCs/>
          <w:b/>
        </w:rPr>
        <w:t xml:space="preserve">Lifelong Learning:</w:t>
      </w:r>
      <w:r>
        <w:t xml:space="preserve"> </w:t>
      </w:r>
      <w:r>
        <w:t xml:space="preserve">The curriculum encourages critical thinking over rote memorization. This is vital for South Africa Cape Town, which aims to develop an economy based on knowledge and services rather than just natural resource extraction.</w:t>
      </w:r>
    </w:p>
    <w:bookmarkEnd w:id="24"/>
    <w:bookmarkStart w:id="25" w:name="X94a569f3792b46a6680b76ffdd779910bfdc6e1"/>
    <w:p>
      <w:pPr>
        <w:pStyle w:val="Heading2"/>
      </w:pPr>
      <w:r>
        <w:t xml:space="preserve">Slide 4: Classroom Management and Psycho-Social Support</w:t>
      </w:r>
    </w:p>
    <w:p>
      <w:pPr>
        <w:pStyle w:val="FirstParagraph"/>
      </w:pPr>
      <w:r>
        <w:t xml:space="preserve">Beyond academics, the Teacher Secondary in South Africa Cape Town serves as a critical mentor and support system for vulnerable learners.</w:t>
      </w:r>
    </w:p>
    <w:p>
      <w:pPr>
        <w:numPr>
          <w:ilvl w:val="0"/>
          <w:numId w:val="1004"/>
        </w:numPr>
        <w:pStyle w:val="Compact"/>
      </w:pPr>
      <w:r>
        <w:rPr>
          <w:bCs/>
          <w:b/>
        </w:rPr>
        <w:t xml:space="preserve">Trauma-Informed Teaching:</w:t>
      </w:r>
      <w:r>
        <w:t xml:space="preserve"> </w:t>
      </w:r>
      <w:r>
        <w:t xml:space="preserve">Many learners in South Africa Cape Town have witnessed community violence or face domestic instability. A successful Teacher Secondary practices trauma-informed strategies, creating a safe, predictable classroom environment that serves as a sanctuary.</w:t>
      </w:r>
    </w:p>
    <w:p>
      <w:pPr>
        <w:numPr>
          <w:ilvl w:val="0"/>
          <w:numId w:val="1004"/>
        </w:numPr>
        <w:pStyle w:val="Compact"/>
      </w:pPr>
      <w:r>
        <w:rPr>
          <w:bCs/>
          <w:b/>
        </w:rPr>
        <w:t xml:space="preserve">HIV/AIDS Awareness:</w:t>
      </w:r>
      <w:r>
        <w:t xml:space="preserve"> </w:t>
      </w:r>
      <w:r>
        <w:t xml:space="preserve">The education sector in the Western Cape continues to play a massive role in health education. The Teacher Secondary is often the first point of contact for students facing health challenges, requiring sensitivity and knowledge of support structures within South Africa Cape Town.</w:t>
      </w:r>
    </w:p>
    <w:p>
      <w:pPr>
        <w:numPr>
          <w:ilvl w:val="0"/>
          <w:numId w:val="1004"/>
        </w:numPr>
        <w:pStyle w:val="Compact"/>
      </w:pPr>
      <w:r>
        <w:rPr>
          <w:bCs/>
          <w:b/>
        </w:rPr>
        <w:t xml:space="preserve">Discipline vs. Punishment:</w:t>
      </w:r>
      <w:r>
        <w:t xml:space="preserve"> </w:t>
      </w:r>
      <w:r>
        <w:t xml:space="preserve">Traditional authoritarian methods are increasingly outdated. A modern Teacher Secondary utilizes restorative justice practices, focusing on repairing harm and understanding the root cause of behavioral issues, fostering a culture of respect rather than fear.</w:t>
      </w:r>
    </w:p>
    <w:bookmarkEnd w:id="25"/>
    <w:bookmarkStart w:id="26" w:name="X4bea2cf95998e028225235810f94a3ff97f2e09"/>
    <w:p>
      <w:pPr>
        <w:pStyle w:val="Heading2"/>
      </w:pPr>
      <w:r>
        <w:t xml:space="preserve">Slide 5: Community Engagement and Stakeholder Collaboration</w:t>
      </w:r>
    </w:p>
    <w:p>
      <w:pPr>
        <w:pStyle w:val="FirstParagraph"/>
      </w:pPr>
      <w:r>
        <w:t xml:space="preserve">No Teacher Secondary operates in a vacuum. In South Africa Cape Town, the partnership between school, community, and parents is paramount for student success.</w:t>
      </w:r>
    </w:p>
    <w:p>
      <w:pPr>
        <w:numPr>
          <w:ilvl w:val="0"/>
          <w:numId w:val="1005"/>
        </w:numPr>
        <w:pStyle w:val="Compact"/>
      </w:pPr>
      <w:r>
        <w:rPr>
          <w:bCs/>
          <w:b/>
        </w:rPr>
        <w:t xml:space="preserve">The School Governing Body (SGB):</w:t>
      </w:r>
      <w:r>
        <w:t xml:space="preserve"> </w:t>
      </w:r>
      <w:r>
        <w:t xml:space="preserve">SGBs play a vital role in the governance of schools across South Africa Cape Town. A Teacher Secondary must work collaboratively with these bodies, balancing parental expectations with professional pedagogical standards.</w:t>
      </w:r>
    </w:p>
    <w:p>
      <w:pPr>
        <w:numPr>
          <w:ilvl w:val="0"/>
          <w:numId w:val="1005"/>
        </w:numPr>
        <w:pStyle w:val="Compact"/>
      </w:pPr>
      <w:r>
        <w:rPr>
          <w:bCs/>
          <w:b/>
        </w:rPr>
        <w:t xml:space="preserve">Community Resources:</w:t>
      </w:r>
    </w:p>
    <w:p>
      <w:pPr>
        <w:numPr>
          <w:ilvl w:val="0"/>
          <w:numId w:val="1005"/>
        </w:numPr>
        <w:pStyle w:val="Compact"/>
      </w:pPr>
      <w:r>
        <w:rPr>
          <w:bCs/>
          <w:b/>
        </w:rPr>
        <w:t xml:space="preserve">Bridging Gaps:</w:t>
      </w:r>
      <w:r>
        <w:t xml:space="preserve">: Effective communication between the Teacher Secondary and parents is essential. This involves overcoming barriers such as language differences or parental work schedules, ensuring that families in South Africa Cape Town feel empowered to participate in their children's education.</w:t>
      </w:r>
    </w:p>
    <w:bookmarkEnd w:id="26"/>
    <w:bookmarkStart w:id="27" w:name="Xd96d6d7be6609bdfc80cf35e0219187fed3ae1f"/>
    <w:p>
      <w:pPr>
        <w:pStyle w:val="Heading2"/>
      </w:pPr>
      <w:r>
        <w:t xml:space="preserve">Slide 6: Professional Development for the Teacher Secondary</w:t>
      </w:r>
    </w:p>
    <w:p>
      <w:pPr>
        <w:pStyle w:val="FirstParagraph"/>
      </w:pPr>
      <w:r>
        <w:t xml:space="preserve">The role of the Teacher Secondary is evolving rapidly. Continuous professional development (CPD) is not optional; it is a necessity for survival and excellence in South Africa Cape Town.</w:t>
      </w:r>
    </w:p>
    <w:p>
      <w:pPr>
        <w:numPr>
          <w:ilvl w:val="0"/>
          <w:numId w:val="1006"/>
        </w:numPr>
        <w:pStyle w:val="Compact"/>
      </w:pPr>
      <w:r>
        <w:rPr>
          <w:bCs/>
          <w:b/>
        </w:rPr>
        <w:t xml:space="preserve">Adapting to Change:</w:t>
      </w:r>
      <w:r>
        <w:t xml:space="preserve">: Educational policies shift. The Department of Basic Education frequently updates guidelines. Teachers must engage with workshops and seminars specific to the Western Cape education sector.</w:t>
      </w:r>
    </w:p>
    <w:p>
      <w:pPr>
        <w:numPr>
          <w:ilvl w:val="0"/>
          <w:numId w:val="1006"/>
        </w:numPr>
        <w:pStyle w:val="Compact"/>
      </w:pPr>
      <w:r>
        <w:rPr>
          <w:bCs/>
          <w:b/>
        </w:rPr>
        <w:t xml:space="preserve">Inclusive Education:</w:t>
      </w:r>
      <w:r>
        <w:t xml:space="preserve">: With the push towards Full Service Schools, a Teacher Secondary must be trained in differentiated instruction to support learners with barriers to learning, whether they are physical disabilities or learning difficulties like dyslexia.</w:t>
      </w:r>
    </w:p>
    <w:p>
      <w:pPr>
        <w:numPr>
          <w:ilvl w:val="0"/>
          <w:numId w:val="1006"/>
        </w:numPr>
        <w:pStyle w:val="Compact"/>
      </w:pPr>
      <w:r>
        <w:rPr>
          <w:bCs/>
          <w:b/>
        </w:rPr>
        <w:t xml:space="preserve">Digital Literacy:</w:t>
      </w:r>
      <w:r>
        <w:t xml:space="preserve">: As South Africa Cape Town pushes for smart classrooms and cloud-based assessments, the Teacher Secondary must remain at the forefront of technological adoption to remain effective.</w:t>
      </w:r>
    </w:p>
    <w:bookmarkEnd w:id="27"/>
    <w:bookmarkStart w:id="28" w:name="Xed5600cda637b9ce74f68f855260e5e14b86cf7"/>
    <w:p>
      <w:pPr>
        <w:pStyle w:val="Heading2"/>
      </w:pPr>
      <w:r>
        <w:t xml:space="preserve">Slide 7: Challenges Facing Education in South Africa Cape Town</w:t>
      </w:r>
    </w:p>
    <w:p>
      <w:pPr>
        <w:pStyle w:val="FirstParagraph"/>
      </w:pPr>
      <w:r>
        <w:t xml:space="preserve">A realistic assessment of the Seminar Presentation Slides topic must acknowledge the systemic challenges.</w:t>
      </w:r>
    </w:p>
    <w:p>
      <w:pPr>
        <w:numPr>
          <w:ilvl w:val="0"/>
          <w:numId w:val="1007"/>
        </w:numPr>
        <w:pStyle w:val="Compact"/>
      </w:pPr>
      <w:r>
        <w:rPr>
          <w:bCs/>
          <w:b/>
        </w:rPr>
        <w:t xml:space="preserve">Past Legacy Effects:</w:t>
      </w:r>
      <w:r>
        <w:t xml:space="preserve">: The historical effects of apartheid still linger in infrastructure and spatial planning. In South Africa Cape Town, transport costs for learners can be a significant barrier to attendance, affecting their energy levels in class.</w:t>
      </w:r>
    </w:p>
    <w:p>
      <w:pPr>
        <w:numPr>
          <w:ilvl w:val="0"/>
          <w:numId w:val="1007"/>
        </w:numPr>
        <w:pStyle w:val="Compact"/>
      </w:pPr>
      <w:r>
        <w:rPr>
          <w:bCs/>
          <w:b/>
        </w:rPr>
        <w:t xml:space="preserve">Learner Retention:</w:t>
      </w:r>
      <w:r>
        <w:t xml:space="preserve">: Ensuring that learners complete their Senior Phase and FET (Further Education and Training) phases is a major challenge. Dropout rates remain a concern in certain townships of South Africa Cape Town.</w:t>
      </w:r>
    </w:p>
    <w:p>
      <w:pPr>
        <w:numPr>
          <w:ilvl w:val="0"/>
          <w:numId w:val="1007"/>
        </w:numPr>
        <w:pStyle w:val="Compact"/>
      </w:pPr>
      <w:r>
        <w:rPr>
          <w:bCs/>
          <w:b/>
        </w:rPr>
        <w:t xml:space="preserve">Mental Health of Teachers:</w:t>
      </w:r>
      <w:r>
        <w:t xml:space="preserve">: The emotional labor required to be an effective Teacher Secondary can lead to burnout. Support networks within the Western Cape Department of Education are crucial for teacher resilience.</w:t>
      </w:r>
    </w:p>
    <w:bookmarkEnd w:id="28"/>
    <w:bookmarkStart w:id="29" w:name="Xc51177081ecef22e20d08b570d4fedf30001e15"/>
    <w:p>
      <w:pPr>
        <w:pStyle w:val="Heading2"/>
      </w:pPr>
      <w:r>
        <w:t xml:space="preserve">Slide 8: Strategies for Success and Way Forward</w:t>
      </w:r>
    </w:p>
    <w:p>
      <w:pPr>
        <w:pStyle w:val="FirstParagraph"/>
      </w:pPr>
      <w:r>
        <w:t xml:space="preserve">To overcome these challenges, the Teacher Secondary in South Africa Cape Town must adopt a proactive stance.</w:t>
      </w:r>
    </w:p>
    <w:p>
      <w:pPr>
        <w:numPr>
          <w:ilvl w:val="0"/>
          <w:numId w:val="1008"/>
        </w:numPr>
        <w:pStyle w:val="Compact"/>
      </w:pPr>
      <w:r>
        <w:rPr>
          <w:bCs/>
          <w:b/>
        </w:rPr>
        <w:t xml:space="preserve">Culturally Responsive Pedagogy:</w:t>
      </w:r>
      <w:r>
        <w:t xml:space="preserve">: Ensure lesson plans reflect the identity and experiences of learners. When a Teacher Secondary validates the culture of their students, engagement levels in South Africa Cape Town schools skyrocket.</w:t>
      </w:r>
    </w:p>
    <w:p>
      <w:pPr>
        <w:numPr>
          <w:ilvl w:val="0"/>
          <w:numId w:val="1008"/>
        </w:numPr>
        <w:pStyle w:val="Compact"/>
      </w:pPr>
      <w:r>
        <w:rPr>
          <w:bCs/>
          <w:b/>
        </w:rPr>
        <w:t xml:space="preserve">Mentorship Programs:</w:t>
      </w:r>
      <w:r>
        <w:t xml:space="preserve">: Establish peer-to-peer mentoring where experienced educators guide newer Teachers Secondary. This builds a sustainable ecosystem of knowledge sharing within the Western Cape education sector.</w:t>
      </w:r>
    </w:p>
    <w:p>
      <w:pPr>
        <w:numPr>
          <w:ilvl w:val="0"/>
          <w:numId w:val="1008"/>
        </w:numPr>
        <w:pStyle w:val="Compact"/>
      </w:pPr>
      <w:r>
        <w:rPr>
          <w:bCs/>
          <w:b/>
        </w:rPr>
        <w:t xml:space="preserve">Vocational Guidance:</w:t>
      </w:r>
      <w:r>
        <w:t xml:space="preserve">: Given the high youth unemployment rate in South Africa, Teacher Secondary must focus heavily on career guidance, highlighting vocational trades alongside university pathways as viable and dignified futures for learners.</w:t>
      </w:r>
    </w:p>
    <w:bookmarkEnd w:id="29"/>
    <w:bookmarkStart w:id="30" w:name="slide-9-conclusion"/>
    <w:p>
      <w:pPr>
        <w:pStyle w:val="Heading2"/>
      </w:pPr>
      <w:r>
        <w:t xml:space="preserve">Slide 9: Conclusion</w:t>
      </w:r>
    </w:p>
    <w:p>
      <w:pPr>
        <w:pStyle w:val="FirstParagraph"/>
      </w:pPr>
      <w:r>
        <w:t xml:space="preserve">In summary, these Seminar Presentation Slides highlight that the role of the Teacher Secondary in South Africa Cape Town is multifaceted and demanding.</w:t>
      </w:r>
    </w:p>
    <w:p>
      <w:pPr>
        <w:numPr>
          <w:ilvl w:val="0"/>
          <w:numId w:val="1009"/>
        </w:numPr>
        <w:pStyle w:val="Compact"/>
      </w:pPr>
      <w:r>
        <w:rPr>
          <w:bCs/>
          <w:b/>
        </w:rPr>
        <w:t xml:space="preserve">A Catalyst for Change:</w:t>
      </w:r>
      <w:r>
        <w:t xml:space="preserve">: The Teacher Secondary is not just an instructor of subjects but a catalyst for social change. They are central to unlocking the potential of every child in South Africa Cape Town, regardless of their background.</w:t>
      </w:r>
    </w:p>
    <w:p>
      <w:pPr>
        <w:numPr>
          <w:ilvl w:val="0"/>
          <w:numId w:val="1009"/>
        </w:numPr>
        <w:pStyle w:val="Compact"/>
      </w:pPr>
      <w:r>
        <w:rPr>
          <w:bCs/>
          <w:b/>
        </w:rPr>
        <w:t xml:space="preserve">Demanding yet Rewarding:</w:t>
      </w:r>
      <w:r>
        <w:t xml:space="preserve">: While the challenges regarding resources and socio-economic disparities are significant, the reward is shaping a generation that is critical, resilient, and capable.</w:t>
      </w:r>
    </w:p>
    <w:p>
      <w:pPr>
        <w:numPr>
          <w:ilvl w:val="0"/>
          <w:numId w:val="1009"/>
        </w:numPr>
        <w:pStyle w:val="Compact"/>
      </w:pPr>
      <w:r>
        <w:rPr>
          <w:bCs/>
          <w:b/>
        </w:rPr>
        <w:t xml:space="preserve">Call to Action:</w:t>
      </w:r>
      <w:r>
        <w:t xml:space="preserve">: We call upon all educators and stakeholders to support Teacher Secondary professionals through better resourcing, continuous training, and community respect. Let us work together to elevate education in South Africa Cape Town.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South Africa Cape Town</dc:title>
  <dc:creator/>
  <dc:language>en</dc:language>
  <cp:keywords/>
  <dcterms:created xsi:type="dcterms:W3CDTF">2026-07-29T17:01:02Z</dcterms:created>
  <dcterms:modified xsi:type="dcterms:W3CDTF">2026-07-29T17:01:02Z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