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7670ae180cd7f80920b77cd7fd4bcf23e17ebc1"/>
    <w:p>
      <w:pPr>
        <w:pStyle w:val="Heading1"/>
      </w:pPr>
      <w:r>
        <w:t xml:space="preserve">Seminar Presentation Slides: The Role and Evolution of Teacher Secondary in United States Chicago</w:t>
      </w:r>
    </w:p>
    <w:p>
      <w:pPr>
        <w:pStyle w:val="FirstParagraph"/>
      </w:pPr>
      <w:r>
        <w:rPr>
          <w:bCs/>
          <w:b/>
        </w:rPr>
        <w:t xml:space="preserve">Presentation Overview:</w:t>
      </w:r>
      <w:r>
        <w:t xml:space="preserve"> </w:t>
      </w:r>
      <w:r>
        <w:t xml:space="preserve">This document serves as a comprehensive seminar presentation for educational stakeholders, administrators, and policy makers within the specific context of the United States, with a focused case study on Chicago. The primary objective is to analyze the critical role of Teacher Secondary education professionals in shaping urban learning landscapes. Given the unique demographic and socioeconomic challenges present in United States Chicago public schools, understanding the nuances of secondary teacher preparation, retention, and pedagogical strategy is paramount.</w:t>
      </w:r>
    </w:p>
    <w:bookmarkStart w:id="20" w:name="X05036d0e6eabc4322fad035aeb7d3bc937c9bbf"/>
    <w:p>
      <w:pPr>
        <w:pStyle w:val="Heading2"/>
      </w:pPr>
      <w:r>
        <w:t xml:space="preserve">Slide 1: Introduction to Teacher Secondary Education in an Urban Context</w:t>
      </w:r>
    </w:p>
    <w:p>
      <w:pPr>
        <w:pStyle w:val="FirstParagraph"/>
      </w:pPr>
      <w:r>
        <w:t xml:space="preserve">The concept of Teacher Secondary education extends beyond mere subject matter expertise. In the bustling educational ecosystem of the United States Chicago, secondary teachers act as bridges between adolescent development and academic rigor. Chicago Public Schools (CPS) represent one of the most diverse school districts in the nation. Consequently, a</w:t>
      </w:r>
      <w:r>
        <w:t xml:space="preserve"> </w:t>
      </w:r>
      <w:r>
        <w:t xml:space="preserve">Teacher Secondary</w:t>
      </w:r>
      <w:r>
        <w:t xml:space="preserve"> </w:t>
      </w:r>
      <w:r>
        <w:t xml:space="preserve">in this environment must possess not only pedagogical skills but also cultural competency and emotional intelligence. The seminar begins by defining the scope: we are examining how secondary educators navigate high-stakes testing environments, large class sizes, and diverse student populations across various neighborhoods in United States Chicago.</w:t>
      </w:r>
    </w:p>
    <w:bookmarkEnd w:id="20"/>
    <w:bookmarkStart w:id="21" w:name="X88f290e06240568160513609b5193f18380831f"/>
    <w:p>
      <w:pPr>
        <w:pStyle w:val="Heading2"/>
      </w:pPr>
      <w:r>
        <w:t xml:space="preserve">Slide 2: The Unique Landscape of United States Chicago</w:t>
      </w:r>
    </w:p>
    <w:p>
      <w:pPr>
        <w:pStyle w:val="FirstParagraph"/>
      </w:pPr>
      <w:r>
        <w:t xml:space="preserve">To understand the demand for specialized Teacher Secondary training, one must first understand the geography and sociology of United States Chicago. The city is characterized by distinct socioeconomic divides that are often mirrored in school funding and resources. In neighborhoods on the South Side versus those on the North Side, educational outcomes vary significantly. Therefore, a Seminar Presentation Slides focused on this region must address equity issues directly. Teachers operating in United States Chicago are not just instructors; they are community anchors. The presentation highlights how local policies implemented by the Chicago Public Schools district influence hiring practices and professional development requirements for secondary educators.</w:t>
      </w:r>
    </w:p>
    <w:bookmarkEnd w:id="21"/>
    <w:bookmarkStart w:id="22" w:name="Xa8a25a55d912c426d2ce4288b916154bf7c781e"/>
    <w:p>
      <w:pPr>
        <w:pStyle w:val="Heading2"/>
      </w:pPr>
      <w:r>
        <w:t xml:space="preserve">Slide 3: Challenges Facing Modern Secondary Teachers</w:t>
      </w:r>
    </w:p>
    <w:p>
      <w:pPr>
        <w:pStyle w:val="FirstParagraph"/>
      </w:pPr>
      <w:r>
        <w:t xml:space="preserve">The seminar delves into the multifaceted challenges faced by Teacher Secondary professionals. One significant issue is student engagement in the digital age. With students from United States Chicago growing up in a hyper-connected world, traditional lecture-based teaching methods often fail to capture attention. Another critical challenge is addressing trauma and socioeconomic instability many adolescents face. In United States Chicago, many secondary students deal with issues ranging from housing insecurity to food deserts. A Teacher Secondary must be trained to recognize these external factors and integrate social-emotional learning (SEL) into the curriculum effectively.</w:t>
      </w:r>
    </w:p>
    <w:bookmarkEnd w:id="22"/>
    <w:bookmarkStart w:id="23" w:name="X293606ec3b1252a269f23debe5d8e2b5b615bc1"/>
    <w:p>
      <w:pPr>
        <w:pStyle w:val="Heading2"/>
      </w:pPr>
      <w:r>
        <w:t xml:space="preserve">Slide 4: Pedagogical Strategies for Engagement</w:t>
      </w:r>
    </w:p>
    <w:p>
      <w:pPr>
        <w:pStyle w:val="FirstParagraph"/>
      </w:pPr>
      <w:r>
        <w:t xml:space="preserve">This section of the Seminar Presentation Slides outlines effective pedagogical strategies tailored for secondary students in urban settings. We explore Project-Based Learning (PBL) and interdisciplinary approaches that make learning relevant to the lives of students in United States Chicago. For instance, a history teacher might connect local civil rights movements to global human rights issues, fostering a sense of civic pride and responsibility among youth. Furthermore, technology integration is crucial; however it must be used purposefully. Teacher Secondary educators are encouraged to use digital tools not just for convenience but as vehicles for collaboration and critical thinking skills that prepare students for higher education and careers in the modern economy.</w:t>
      </w:r>
    </w:p>
    <w:bookmarkEnd w:id="23"/>
    <w:bookmarkStart w:id="24" w:name="X8cfb6ce47618a188989f51beb6b31e2121f9850"/>
    <w:p>
      <w:pPr>
        <w:pStyle w:val="Heading2"/>
      </w:pPr>
      <w:r>
        <w:t xml:space="preserve">Slide 5: Cultural Responsiveness and Inclusion</w:t>
      </w:r>
    </w:p>
    <w:p>
      <w:pPr>
        <w:pStyle w:val="FirstParagraph"/>
      </w:pPr>
      <w:r>
        <w:t xml:space="preserve">A core tenet of this seminar is the importance of cultural responsiveness. United States Chicago is a melting pot of cultures, languages, and traditions. A Teacher Secondary must be equipped to validate the identities of their students. This involves curating diverse reading lists, incorporating multicultural perspectives in science and math examples where possible, and creating classroom environments that feel safe for all learners regardless of background. The presentation emphasizes that inclusive education is not a "add-on" but a fundamental requirement for effective teaching in United States Chicago schools.</w:t>
      </w:r>
    </w:p>
    <w:bookmarkEnd w:id="24"/>
    <w:bookmarkStart w:id="25" w:name="X8bbaaf0d2d77d66fc1431b92eb388f393d8bd4d"/>
    <w:p>
      <w:pPr>
        <w:pStyle w:val="Heading2"/>
      </w:pPr>
      <w:r>
        <w:t xml:space="preserve">Slide 6: Retention and Professional Support Systems</w:t>
      </w:r>
    </w:p>
    <w:p>
      <w:pPr>
        <w:pStyle w:val="FirstParagraph"/>
      </w:pPr>
      <w:r>
        <w:t xml:space="preserve">Data consistently shows that teacher retention is lower in urban districts compared to suburban ones. This Seminar Presentation Slides addresses why this happens and how United States Chicago is attempting to remedy the situation. We discuss the importance of mentorship programs, where new Teacher Secondary educators are paired with veteran mentors who understand the specific nuances of local schools. Additionally, we examine professional learning communities (PLCs) that provide collaborative spaces for teachers to share best practices and troubleshoot challenges together. Strong administrative support is also highlighted as a key factor in reducing burnout among secondary staff.</w:t>
      </w:r>
    </w:p>
    <w:bookmarkEnd w:id="25"/>
    <w:bookmarkStart w:id="26" w:name="X4a197c77e1bee99116373a3d266368724552e4c"/>
    <w:p>
      <w:pPr>
        <w:pStyle w:val="Heading2"/>
      </w:pPr>
      <w:r>
        <w:t xml:space="preserve">Slide 7: Data-Driven Instruction and Accountability</w:t>
      </w:r>
    </w:p>
    <w:p>
      <w:pPr>
        <w:pStyle w:val="FirstParagraph"/>
      </w:pPr>
      <w:r>
        <w:t xml:space="preserve">In the current educational climate, data literacy is essential for any Teacher Secondary. In United States Chicago, educators are expected to use formative and summative assessment data to adjust their instructional strategies in real-time. However, the seminar warns against "teaching to the test." Instead, we advocate for balanced assessment models that measure growth over time rather than just proficiency snapshots. This approach helps teachers identify gaps in understanding early and provide targeted interventions, ensuring that no student falls through the cracks due to systemic inefficiencies.</w:t>
      </w:r>
    </w:p>
    <w:bookmarkEnd w:id="26"/>
    <w:bookmarkStart w:id="27" w:name="X2fbfcd0256cd7df9b50a2d6748c457864e788c8"/>
    <w:p>
      <w:pPr>
        <w:pStyle w:val="Heading2"/>
      </w:pPr>
      <w:r>
        <w:t xml:space="preserve">Slide 8: Future Directions for Teacher Secondary in Chicago</w:t>
      </w:r>
    </w:p>
    <w:bookmarkEnd w:id="27"/>
    <w:bookmarkStart w:id="28" w:name="slide-9-conclusion-and-call-to-action"/>
    <w:p>
      <w:pPr>
        <w:pStyle w:val="Heading2"/>
      </w:pPr>
      <w:r>
        <w:t xml:space="preserve">Slide 9: Conclusion and Call to Action</w:t>
      </w:r>
    </w:p>
    <w:p>
      <w:pPr>
        <w:pStyle w:val="FirstParagraph"/>
      </w:pPr>
      <w:r>
        <w:t xml:space="preserve">In conclusion, the Seminar Presentation Slides demonstrate that supporting Teacher Secondary education is not just an academic exercise; it is a civic imperative for United States Chicago. When secondary teachers are well-prepared, supported, and valued, they become powerful agents of change in their communities. The recommendations include increasing funding for teacher residency programs in high-need areas of United States Chicago, expanding mental health resources within schools to support both students and staff, and fostering stronger partnerships between universities and local school districts to streamline certification processes. By prioritizing the professional growth of secondary educators we invest in the future success of every student who walks through the doors of a Chicago classroom.</w:t>
      </w:r>
    </w:p>
    <w:bookmarkEnd w:id="28"/>
    <w:bookmarkStart w:id="29" w:name="slide-10-qa-and-discussion"/>
    <w:p>
      <w:pPr>
        <w:pStyle w:val="Heading2"/>
      </w:pPr>
      <w:r>
        <w:t xml:space="preserve">Slide 10: Q&amp;A and Discussion</w:t>
      </w:r>
    </w:p>
    <w:p>
      <w:pPr>
        <w:pStyle w:val="FirstParagraph"/>
      </w:pPr>
      <w:r>
        <w:t xml:space="preserve">This final slide opens the floor for questions and discussion. Participants are encouraged to share their experiences regarding challenges faced by Teacher Secondary in various sectors of United States Chicago. Topics for discussion may include specific case studies of successful interventions, barriers to implementing new curricula, or ideas for enhancing community involvement in secondary education. The goal is to foster a collaborative dialogue that leads to actionable insights and improved practices across the district.</w:t>
      </w:r>
    </w:p>
    <w:bookmarkEnd w:id="29"/>
    <w:p>
      <w:r>
        <w:pict>
          <v:rect style="width:0;height:1.5pt" o:hralign="center" o:hrstd="t" o:hr="t"/>
        </w:pict>
      </w:r>
    </w:p>
    <w:p>
      <w:pPr>
        <w:pStyle w:val="FirstParagraph"/>
      </w:pPr>
      <w:r>
        <w:rPr>
          <w:iCs/>
          <w:i/>
        </w:rPr>
        <w:t xml:space="preserve">Note: This HTML document represents the textual content and structure for a seminar presentation. Visual aids such as charts, graphs, and photographs of Chicago schools should be inserted alongside these text blocks in an actual PowerPoint or Keynote presentation format to enhance engagement.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United States Chicago</dc:title>
  <dc:creator/>
  <dc:language>en</dc:language>
  <cp:keywords/>
  <dcterms:created xsi:type="dcterms:W3CDTF">2026-07-29T15:37:42Z</dcterms:created>
  <dcterms:modified xsi:type="dcterms:W3CDTF">2026-07-29T15:37:42Z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