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Venezuela</w:t>
      </w:r>
      <w:r>
        <w:t xml:space="preserve"> </w:t>
      </w:r>
      <w:r>
        <w:t xml:space="preserve">Caracas</w:t>
      </w:r>
    </w:p>
    <w:p>
      <w:pPr>
        <w:pStyle w:val="FirstParagraph"/>
      </w:pPr>
      <w:r>
        <w:t xml:space="preserve">Seminar Presentation Slides: Empowering the Future through Teacher Secondary Education in Venezuela Caracas</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Seminar Hall, Central University of Venezuela (UCV), Caracas</w:t>
      </w:r>
    </w:p>
    <w:p>
      <w:pPr>
        <w:pStyle w:val="BodyText"/>
      </w:pPr>
      <w:r>
        <w:rPr>
          <w:bCs/>
          <w:b/>
        </w:rPr>
        <w:t xml:space="preserve">Purpose:</w:t>
      </w:r>
      <w:r>
        <w:t xml:space="preserve">To discuss the critical role of Secondary Teachers in shaping the educational landscape of Venezuela Caracas.</w:t>
      </w:r>
    </w:p>
    <w:bookmarkStart w:id="24" w:name="X7d3939d1cb50b011ead4b259c6cfaeceee61e46"/>
    <w:p>
      <w:pPr>
        <w:pStyle w:val="Heading2"/>
      </w:pPr>
      <w:r>
        <w:t xml:space="preserve">I. Introduction and Contextual Background</w:t>
      </w:r>
    </w:p>
    <w:p>
      <w:pPr>
        <w:pStyle w:val="FirstParagraph"/>
      </w:pPr>
      <w:r>
        <w:t xml:space="preserve">Slide 1: The Current Educational Landscape in Venezuela Caracas</w:t>
      </w:r>
    </w:p>
    <w:p>
      <w:pPr>
        <w:pStyle w:val="BodyText"/>
      </w:pPr>
      <w:r>
        <w:t xml:space="preserve">Welcome to this comprehensive Seminar Presentation Slides session. We gather today with a singular focus: understanding the multifaceted role of the Teacher Secondary within the complex socio-educational environment of Venezuela Caracas. As we navigate through these slides, it is imperative to recognize that education in our capital city is not merely an academic exercise; it is a lifeline for societal cohesion and individual empowerment.</w:t>
      </w:r>
    </w:p>
    <w:p>
      <w:pPr>
        <w:pStyle w:val="BodyText"/>
      </w:pPr>
      <w:r>
        <w:t xml:space="preserve">The historical prestige of education in Caracas, anchored by institutions like the Central University of Venezuela, provides a robust foundation. However, contemporary challenges such as economic fluctuations, migration trends (the "exodus" of teachers and students), and resource scarcity require a re-evaluation of pedagogical strategies. This presentation aims to outline how Teacher Secondary professionals are adapting to these changes while maintaining high standards of integrity and commitment.</w:t>
      </w:r>
    </w:p>
    <w:p>
      <w:pPr>
        <w:pStyle w:val="BodyText"/>
      </w:pPr>
      <w:r>
        <w:t xml:space="preserve">Slide 2: Defining the Role of Teacher Secondary</w:t>
      </w:r>
    </w:p>
    <w:p>
      <w:pPr>
        <w:pStyle w:val="BodyText"/>
      </w:pPr>
      <w:r>
        <w:t xml:space="preserve">The term "Teacher Secondary" refers to educators who specialize in middle and high school levels (Bachillerato). In Venezuela Caracas, these professionals serve as pivotal mentors during a critical developmental phase for adolescents. They are not just conveyors of knowledge but facilitators of critical thinking, civic responsibility, and emotional intelligence.</w:t>
      </w:r>
    </w:p>
    <w:p>
      <w:pPr>
        <w:pStyle w:val="BodyText"/>
      </w:pPr>
      <w:r>
        <w:t xml:space="preserve">Key responsibilities include:</w:t>
      </w:r>
    </w:p>
    <w:p>
      <w:pPr>
        <w:pStyle w:val="BodyText"/>
      </w:pPr>
      <w:r>
        <w:rPr>
          <w:bCs/>
          <w:b/>
        </w:rPr>
        <w:t xml:space="preserve">Curriculum Implementation:</w:t>
      </w:r>
      <w:r>
        <w:t xml:space="preserve"> </w:t>
      </w:r>
      <w:r>
        <w:t xml:space="preserve">Adapting national curricula to local realities in diverse neighborhoods across Caracas, from El Hatillo to Petare.</w:t>
      </w:r>
    </w:p>
    <w:p>
      <w:pPr>
        <w:pStyle w:val="BodyText"/>
      </w:pPr>
      <w:r>
        <w:rPr>
          <w:bCs/>
          <w:b/>
        </w:rPr>
        <w:t xml:space="preserve">Social Support:</w:t>
      </w:r>
      <w:r>
        <w:t xml:space="preserve"> </w:t>
      </w:r>
      <w:r>
        <w:t xml:space="preserve">Identifying students at risk of dropping out due to economic or social pressures.</w:t>
      </w:r>
    </w:p>
    <w:p>
      <w:pPr>
        <w:pStyle w:val="BodyText"/>
      </w:pPr>
      <w:r>
        <w:rPr>
          <w:bCs/>
          <w:b/>
        </w:rPr>
        <w:t xml:space="preserve">Innovation:</w:t>
      </w:r>
      <w:r>
        <w:t xml:space="preserve"> </w:t>
      </w:r>
      <w:r>
        <w:t xml:space="preserve">Integrating digital tools and alternative teaching methods despite limited technological infrastructure in many public schools.</w:t>
      </w:r>
    </w:p>
    <w:bookmarkStart w:id="20" w:name="ii.-navigating-challenges-in-caracas"/>
    <w:p>
      <w:pPr>
        <w:pStyle w:val="Heading2"/>
      </w:pPr>
      <w:r>
        <w:t xml:space="preserve">II. Navigating Challenges in Caracas</w:t>
      </w:r>
    </w:p>
    <w:p>
      <w:pPr>
        <w:pStyle w:val="FirstParagraph"/>
      </w:pPr>
      <w:r>
        <w:t xml:space="preserve">Slide 3: Infrastructure and Resource Constraints</w:t>
      </w:r>
    </w:p>
    <w:p>
      <w:pPr>
        <w:pStyle w:val="BodyText"/>
      </w:pPr>
      <w:r>
        <w:t xml:space="preserve">A significant portion of our discussion centers on the material challenges facing Teacher Secondary educators in Venezuela Caracas. Many public schools suffer from structural deterioration, lack of basic supplies, and inconsistent access to electricity or internet connectivity. Despite these hurdles, the resilience displayed by teachers is remarkable.</w:t>
      </w:r>
    </w:p>
    <w:p>
      <w:pPr>
        <w:pStyle w:val="BodyText"/>
      </w:pPr>
      <w:r>
        <w:t xml:space="preserve">We must acknowledge that resource scarcity does not equate to educational failure. Instead, it has fostered a culture of ingenuity. Teachers often utilize community resources, recycled materials, and collaborative learning groups to ensure that education remains accessible and effective. This "resourcefulness" is a key competency we highlight in our Teacher Secondary training programs.</w:t>
      </w:r>
    </w:p>
    <w:p>
      <w:pPr>
        <w:pStyle w:val="BodyText"/>
      </w:pPr>
      <w:r>
        <w:t xml:space="preserve">Slide 4: The Impact of Migration on the Classroom</w:t>
      </w:r>
    </w:p>
    <w:p>
      <w:pPr>
        <w:pStyle w:val="BodyText"/>
      </w:pPr>
      <w:r>
        <w:t xml:space="preserve">The demographic shift caused by emigration has profoundly impacted schools in Venezuela Caracas. Many classrooms now have fluctuating enrollment numbers, and teachers must constantly adapt their pedagogical approaches to accommodate students who join mid-year from abroad or return after periods of absence.</w:t>
      </w:r>
    </w:p>
    <w:p>
      <w:pPr>
        <w:pStyle w:val="BodyText"/>
      </w:pPr>
      <w:r>
        <w:t xml:space="preserve">This mobility requires Teacher Secondary educators to be culturally sensitive and academically flexible. They play a crucial role in integrating returning migrants, helping them bridge gaps in their academic history while providing a sense of stability in an uncertain world. The Seminar Presentation Slides emphasize that emotional support is as critical as academic instruction during this period.</w:t>
      </w:r>
    </w:p>
    <w:bookmarkEnd w:id="20"/>
    <w:bookmarkStart w:id="23" w:name="Xced8c5b19037d76108caab396cef58889621cb0"/>
    <w:p>
      <w:pPr>
        <w:pStyle w:val="Heading2"/>
      </w:pPr>
      <w:r>
        <w:t xml:space="preserve">III. Pedagogical Innovations and Professional Development</w:t>
      </w:r>
    </w:p>
    <w:p>
      <w:pPr>
        <w:pStyle w:val="FirstParagraph"/>
      </w:pPr>
      <w:r>
        <w:t xml:space="preserve">Slide 5: Adapting Pedagogy for the Digital Age</w:t>
      </w:r>
    </w:p>
    <w:p>
      <w:pPr>
        <w:pStyle w:val="BodyText"/>
      </w:pPr>
      <w:r>
        <w:t xml:space="preserve">In response to connectivity issues, there has been a surge in hybrid learning models tailored for Venezuela Caracas. Teacher Secondary professionals are increasingly trained in offline-digital tools that can be shared via USB drives or local servers when internet access is unavailable.</w:t>
      </w:r>
    </w:p>
    <w:p>
      <w:pPr>
        <w:pStyle w:val="BodyText"/>
      </w:pPr>
      <w:r>
        <w:t xml:space="preserve">We advocate for:</w:t>
      </w:r>
    </w:p>
    <w:p>
      <w:pPr>
        <w:pStyle w:val="BodyText"/>
      </w:pPr>
      <w:r>
        <w:rPr>
          <w:bCs/>
          <w:b/>
        </w:rPr>
        <w:t xml:space="preserve">Blended Learning:</w:t>
      </w:r>
      <w:r>
        <w:t xml:space="preserve"> </w:t>
      </w:r>
      <w:r>
        <w:t xml:space="preserve">Combining face-to-face interaction with asynchronous digital content.</w:t>
      </w:r>
    </w:p>
    <w:p>
      <w:pPr>
        <w:pStyle w:val="BodyText"/>
      </w:pPr>
      <w:r>
        <w:rPr>
          <w:bCs/>
          <w:b/>
        </w:rPr>
        <w:t xml:space="preserve">Radio and Television Integration:</w:t>
      </w:r>
    </w:p>
    <w:p>
      <w:pPr>
        <w:pStyle w:val="BodyText"/>
      </w:pPr>
      <w:r>
        <w:rPr>
          <w:bCs/>
          <w:b/>
        </w:rPr>
        <w:t xml:space="preserve">Mobile Learning: Leveraging the high penetration of smartphones among Venezuelan youth to distribute educational content through WhatsApp and other accessible platforms.</w:t>
      </w:r>
    </w:p>
    <w:p>
      <w:pPr>
        <w:pStyle w:val="BodyText"/>
      </w:pPr>
      <w:r>
        <w:t xml:space="preserve">Slide 6: Continuous Professional Development (CPD)</w:t>
      </w:r>
    </w:p>
    <w:p>
      <w:pPr>
        <w:pStyle w:val="BodyText"/>
      </w:pPr>
      <w:r>
        <w:t xml:space="preserve">To maintain excellence, ongoing training is non-negotiable. Our Seminar Presentation Slides propose a structured CPD framework specifically designed for the realities of Venezuela Caracas. This includes workshops on trauma-informed teaching, given the socioeconomic stressors affecting families.</w:t>
      </w:r>
    </w:p>
    <w:p>
      <w:pPr>
        <w:pStyle w:val="BodyText"/>
      </w:pPr>
      <w:r>
        <w:t xml:space="preserve">We also emphasize peer-to-peer learning networks where teachers from different districts in Caracas share best practices. These communities of practice help reduce professional isolation and foster a collective identity among Teacher Secondary educators. By sharing successes and challenges, teachers become more resilient and effective practitioners.</w:t>
      </w:r>
    </w:p>
    <w:bookmarkStart w:id="21" w:name="iv.-the-social-impact-of-education"/>
    <w:p>
      <w:pPr>
        <w:pStyle w:val="Heading2"/>
      </w:pPr>
      <w:r>
        <w:t xml:space="preserve">IV. The Social Impact of Education</w:t>
      </w:r>
    </w:p>
    <w:p>
      <w:pPr>
        <w:pStyle w:val="FirstParagraph"/>
      </w:pPr>
      <w:r>
        <w:t xml:space="preserve">Slide 7: Teachers as Community Leaders</w:t>
      </w:r>
    </w:p>
    <w:p>
      <w:pPr>
        <w:pStyle w:val="BodyText"/>
      </w:pPr>
      <w:r>
        <w:t xml:space="preserve">In Venezuela Caracas, the school often serves as a safe haven for youth. Teacher Secondary educators frequently assume roles beyond the classroom, acting as community leaders who advocate for student welfare. They collaborate with local NGOs, health organizations, and social services to provide holistic support.</w:t>
      </w:r>
    </w:p>
    <w:p>
      <w:pPr>
        <w:pStyle w:val="BodyText"/>
      </w:pPr>
      <w:r>
        <w:t xml:space="preserve">This expanded role highlights the importance of viewing education through a sociological lens. By addressing barriers such as hunger or safety concerns that affect students' ability to learn, teachers ensure that education remains inclusive. This community-centric approach is vital for rebuilding trust in public institutions and fostering social capital within Caracas.</w:t>
      </w:r>
    </w:p>
    <w:p>
      <w:pPr>
        <w:pStyle w:val="BodyText"/>
      </w:pPr>
      <w:r>
        <w:t xml:space="preserve">Slide 8: Fostering Civic Values and Critical Thinking</w:t>
      </w:r>
    </w:p>
    <w:p>
      <w:pPr>
        <w:pStyle w:val="BodyText"/>
      </w:pPr>
      <w:r>
        <w:t xml:space="preserve">A core objective of Teacher Secondary education is to cultivate informed citizens. In a rapidly changing global context, Venezuelan students need to develop strong critical thinking skills to navigate misinformation and engage constructively in democratic processes.</w:t>
      </w:r>
    </w:p>
    <w:p>
      <w:pPr>
        <w:pStyle w:val="BodyText"/>
      </w:pPr>
      <w:r>
        <w:t xml:space="preserve">The curriculum emphasizes history, ethics, and civic participation. Teachers guide students in analyzing their local environment and imagining positive futures for Venezuela Caracas. This empowerment is crucial for long-term national development. When students feel heard and valued by their teachers, they are more likely to contribute positively to society upon graduation.</w:t>
      </w:r>
    </w:p>
    <w:bookmarkEnd w:id="21"/>
    <w:bookmarkStart w:id="22" w:name="v.-conclusion-and-call-to-action"/>
    <w:p>
      <w:pPr>
        <w:pStyle w:val="Heading2"/>
      </w:pPr>
      <w:r>
        <w:t xml:space="preserve">V. Conclusion and Call to Action</w:t>
      </w:r>
    </w:p>
    <w:p>
      <w:pPr>
        <w:pStyle w:val="FirstParagraph"/>
      </w:pPr>
      <w:r>
        <w:t xml:space="preserve">Slide 9: Summary of Key Takeaways</w:t>
      </w:r>
    </w:p>
    <w:p>
      <w:pPr>
        <w:pStyle w:val="BodyText"/>
      </w:pPr>
      <w:r>
        <w:t xml:space="preserve">To conclude our Seminar Presentation Slides, we recap the main points:</w:t>
      </w:r>
    </w:p>
    <w:p>
      <w:pPr>
        <w:pStyle w:val="BodyText"/>
      </w:pPr>
      <w:r>
        <w:t xml:space="preserve">&lt; ul &gt;</w:t>
      </w:r>
    </w:p>
    <w:p>
      <w:pPr>
        <w:pStyle w:val="BodyText"/>
      </w:pPr>
      <w:r>
        <w:t xml:space="preserve">The role of Teacher Secondary in Venezuela Caracas is complex, requiring adaptability, empathy, and technical skill.</w:t>
      </w:r>
    </w:p>
    <w:p>
      <w:pPr>
        <w:pStyle w:val="BodyText"/>
      </w:pPr>
      <w:r>
        <w:t xml:space="preserve">Challenges such as infrastructure deficits and migration are significant but manageable through innovation and community support.</w:t>
      </w:r>
    </w:p>
    <w:p>
      <w:pPr>
        <w:pStyle w:val="BodyText"/>
      </w:pPr>
      <w:r>
        <w:t xml:space="preserve">Professional development must be continuous and context-specific to remain effective.</w:t>
      </w:r>
    </w:p>
    <w:p>
      <w:pPr>
        <w:pStyle w:val="BodyText"/>
      </w:pPr>
      <w:r>
        <w:t xml:space="preserve">The social impact of teachers extends far beyond grades; they are architects of social stability and future leadership in Caracas.</w:t>
      </w:r>
    </w:p>
    <w:p>
      <w:pPr>
        <w:pStyle w:val="BodyText"/>
      </w:pPr>
      <w:r>
        <w:t xml:space="preserve">Slide 10: Future Directions and Commitment</w:t>
      </w:r>
    </w:p>
    <w:p>
      <w:pPr>
        <w:pStyle w:val="BodyText"/>
      </w:pPr>
      <w:r>
        <w:t xml:space="preserve">The path forward requires a collective commitment from the government, private sector, NGOs, and the teaching profession itself. We must advocate for increased investment in school infrastructure and teacher salaries to retain talent in Venezuela Caracas.</w:t>
      </w:r>
    </w:p>
    <w:p>
      <w:pPr>
        <w:pStyle w:val="BodyText"/>
      </w:pPr>
      <w:r>
        <w:t xml:space="preserve">We also call for greater recognition of the Teacher Secondary profession within society. Their work is foundational to restoring hope and stability. As educators in Venezuela Caracas continue to push boundaries despite adversity, we must ensure they have the tools and respect they deserve. Let us commit to supporting this vital sector, ensuring that every student in our capital has access to quality education.</w:t>
      </w:r>
    </w:p>
    <w:p>
      <w:pPr>
        <w:pStyle w:val="BodyText"/>
      </w:pPr>
      <w:r>
        <w:rPr>
          <w:iCs/>
          <w:i/>
        </w:rPr>
        <w:t xml:space="preserve">Thank you for your attention and dedication to the future of education in Venezuela Caracas.</w:t>
      </w:r>
    </w:p>
    <w:p>
      <w:pPr>
        <w:pStyle w:val="BodyText"/>
      </w:pPr>
      <w:r>
        <w:t xml:space="preserve">Q&amp;A Session</w:t>
      </w:r>
    </w:p>
    <w:p>
      <w:pPr>
        <w:pStyle w:val="BodyText"/>
      </w:pPr>
      <w:r>
        <w:t xml:space="preserve">&lt; p &gt; We now open the floor for questions and discussion regarding Teacher Secondary initiatives in Venezuela Caracas. Please feel free to share your insights, concerns, and suggestions.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Venezuela Caracas</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