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navigating-the-future-of-connectivity"/>
    <w:p>
      <w:pPr>
        <w:pStyle w:val="Heading1"/>
      </w:pPr>
      <w:r>
        <w:t xml:space="preserve">Navigating the Future of Connectivity</w:t>
      </w:r>
    </w:p>
    <w:p>
      <w:pPr>
        <w:pStyle w:val="FirstParagraph"/>
      </w:pPr>
      <w:r>
        <w:t xml:space="preserve">Seminar Presentation Slides for Telecommunication Engineers in Canada Toronto</w:t>
      </w:r>
    </w:p>
    <w:p>
      <w:r>
        <w:pict>
          <v:rect style="width:0;height:1.5pt" o:hralign="center" o:hrstd="t" o:hr="t"/>
        </w:pict>
      </w:r>
    </w:p>
    <w:p>
      <w:pPr>
        <w:pStyle w:val="FirstParagraph"/>
      </w:pPr>
      <w:r>
        <w:rPr>
          <w:bCs/>
          <w:b/>
        </w:rPr>
        <w:t xml:space="preserve">Presented by:</w:t>
      </w:r>
      <w:r>
        <w:t xml:space="preserve"> </w:t>
      </w:r>
      <w:r>
        <w:t xml:space="preserve">Industry Professional Network</w:t>
      </w:r>
    </w:p>
    <w:p>
      <w:pPr>
        <w:pStyle w:val="BodyText"/>
      </w:pPr>
      <w:r>
        <w:rPr>
          <w:bCs/>
          <w:b/>
        </w:rPr>
        <w:t xml:space="preserve">Date:</w:t>
      </w:r>
      <w:r>
        <w:t xml:space="preserve"> </w:t>
      </w:r>
      <w:r>
        <w:t xml:space="preserve">October 2023</w:t>
      </w:r>
    </w:p>
    <w:p>
      <w:pPr>
        <w:pStyle w:val="BodyText"/>
      </w:pPr>
      <w:r>
        <w:t xml:space="preserve">Audience Aspiration:</w:t>
      </w:r>
    </w:p>
    <w:p>
      <w:pPr>
        <w:pStyle w:val="BodyText"/>
      </w:pPr>
      <w:r>
        <w:t xml:space="preserve">` `!`</w:t>
      </w:r>
    </w:p>
    <w:bookmarkEnd w:id="20"/>
    <w:bookmarkStart w:id="21" w:name="X89482da121aa31d654c99b4dc9737d2a13c71d8"/>
    <w:p>
      <w:pPr>
        <w:pStyle w:val="Heading2"/>
      </w:pPr>
      <w:r>
        <w:t xml:space="preserve">Introduction: The Role of the Telecommunication Engineer</w:t>
      </w:r>
    </w:p>
    <w:p>
      <w:pPr>
        <w:pStyle w:val="FirstParagraph"/>
      </w:pPr>
      <w:r>
        <w:t xml:space="preserve">Welcome to this comprehensive Seminar Presentation Slides document designed specifically for aspiring and practicing Telecommunication Engineers. In today’s hyper-connected world, the role of a Telecommunication Engineer is not just about maintaining cables; it is about architecting the digital backbone of society. This presentation focuses on the unique ecosystem of Canada Toronto, a city that has rapidly emerged as one of North America's premier technology hubs.</w:t>
      </w:r>
    </w:p>
    <w:p>
      <w:pPr>
        <w:pStyle w:val="BodyText"/>
      </w:pPr>
      <w:r>
        <w:t xml:space="preserve">As we delve into this content, we will explore how Telecommunication Engineer professionals are pivotal in shaping infrastructure projects within Canada Toronto. Whether you are looking to relocate or advance your career locally, understanding the specific demands of the market is crucial. We will analyze job trends, required skills, and the regulatory landscape that defines engineering practices in this dynamic metropolitan area.</w:t>
      </w:r>
    </w:p>
    <w:bookmarkEnd w:id="21"/>
    <w:bookmarkStart w:id="22" w:name="why-canada-toronto"/>
    <w:p>
      <w:pPr>
        <w:pStyle w:val="Heading2"/>
      </w:pPr>
      <w:r>
        <w:t xml:space="preserve">Why Canada Toronto?</w:t>
      </w:r>
    </w:p>
    <w:p>
      <w:pPr>
        <w:pStyle w:val="FirstParagraph"/>
      </w:pPr>
      <w:r>
        <w:t xml:space="preserve">The choice of location is paramount for any career move. Canada Toronto stands out as a beacon for innovation and stability. Here is why Telecommunication Engineers are in high demand here:</w:t>
      </w:r>
    </w:p>
    <w:p>
      <w:pPr>
        <w:numPr>
          <w:ilvl w:val="0"/>
          <w:numId w:val="1001"/>
        </w:numPr>
        <w:pStyle w:val="Compact"/>
      </w:pPr>
      <w:r>
        <w:rPr>
          <w:bCs/>
          <w:b/>
        </w:rPr>
        <w:t xml:space="preserve">Economic Stability:</w:t>
      </w:r>
      <w:r>
        <w:t xml:space="preserve"> </w:t>
      </w:r>
      <w:r>
        <w:t xml:space="preserve">As one of the largest cities in Canada, Toronto boasts a diversified economy with strong ties to finance, healthcare, and technology.</w:t>
      </w:r>
    </w:p>
    <w:p>
      <w:pPr>
        <w:numPr>
          <w:ilvl w:val="0"/>
          <w:numId w:val="1000"/>
        </w:numPr>
        <w:pStyle w:val="Compact"/>
      </w:pPr>
      <w:r>
        <w:t xml:space="preserve">` `!`</w:t>
      </w:r>
    </w:p>
    <w:p>
      <w:pPr>
        <w:numPr>
          <w:ilvl w:val="0"/>
          <w:numId w:val="1001"/>
        </w:numPr>
        <w:pStyle w:val="Compact"/>
      </w:pPr>
      <w:r>
        <w:rPr>
          <w:bCs/>
          <w:b/>
        </w:rPr>
        <w:t xml:space="preserve">Tech Hub Status:</w:t>
      </w:r>
      <w:r>
        <w:t xml:space="preserve"> </w:t>
      </w:r>
      <w:r>
        <w:t xml:space="preserve">Often referred to as "Silicon Valley North," the region attracts major global tech firms including Google, Amazon, and Shopify. These entities require robust telecommunications infrastructure.</w:t>
      </w:r>
    </w:p>
    <w:p>
      <w:pPr>
        <w:numPr>
          <w:ilvl w:val="0"/>
          <w:numId w:val="1001"/>
        </w:numPr>
        <w:pStyle w:val="Compact"/>
      </w:pPr>
      <w:r>
        <w:t xml:space="preserve">Diverse Talent Pool:</w:t>
      </w:r>
    </w:p>
    <w:p>
      <w:pPr>
        <w:numPr>
          <w:ilvl w:val="0"/>
          <w:numId w:val="1000"/>
        </w:numPr>
        <w:pStyle w:val="Compact"/>
      </w:pPr>
      <w:r>
        <w:t xml:space="preserve">` `!`</w:t>
      </w:r>
    </w:p>
    <w:p>
      <w:pPr>
        <w:numPr>
          <w:ilvl w:val="0"/>
          <w:numId w:val="1001"/>
        </w:numPr>
        <w:pStyle w:val="Compact"/>
      </w:pPr>
      <w:r>
        <w:rPr>
          <w:bCs/>
          <w:b/>
        </w:rPr>
        <w:t xml:space="preserve">Government Support:</w:t>
      </w:r>
      <w:r>
        <w:t xml:space="preserve">The Canadian government actively supports STEM (Science, Technology, Engineering, and Mathematics) careers through various immigration pathways and grants focused on digital connectivity.</w:t>
      </w:r>
    </w:p>
    <w:p>
      <w:pPr>
        <w:numPr>
          <w:ilvl w:val="0"/>
          <w:numId w:val="1000"/>
        </w:numPr>
        <w:pStyle w:val="Compact"/>
      </w:pPr>
      <w:r>
        <w:t xml:space="preserve">` `!`</w:t>
      </w:r>
    </w:p>
    <w:p>
      <w:pPr>
        <w:pStyle w:val="FirstParagraph"/>
      </w:pPr>
      <w:r>
        <w:t xml:space="preserve">For a Telecommunication Engineer, this means access to cutting-edge projects involving 5G deployment, fiber optic expansion across the Greater Toronto Area (GTA), and smart city initiatives.</w:t>
      </w:r>
    </w:p>
    <w:bookmarkEnd w:id="22"/>
    <w:bookmarkStart w:id="23" w:name="core-duties-in-the-canadian-context"/>
    <w:p>
      <w:pPr>
        <w:pStyle w:val="Heading2"/>
      </w:pPr>
      <w:r>
        <w:t xml:space="preserve">Core Duties in the Canadian Context</w:t>
      </w:r>
    </w:p>
    <w:p>
      <w:pPr>
        <w:pStyle w:val="FirstParagraph"/>
      </w:pPr>
      <w:r>
        <w:t xml:space="preserve">A Telecommunication Engineer in Canada Toronto is expected to manage complex systems. The following responsibilities are critical:</w:t>
      </w:r>
    </w:p>
    <w:p>
      <w:pPr>
        <w:numPr>
          <w:ilvl w:val="0"/>
          <w:numId w:val="1002"/>
        </w:numPr>
        <w:pStyle w:val="Compact"/>
      </w:pPr>
      <w:r>
        <w:t xml:space="preserve">Network Design and Implementation:</w:t>
      </w:r>
    </w:p>
    <w:p>
      <w:pPr>
        <w:numPr>
          <w:ilvl w:val="0"/>
          <w:numId w:val="1000"/>
        </w:numPr>
        <w:pStyle w:val="Compact"/>
      </w:pPr>
      <w:r>
        <w:t xml:space="preserve">` `!`</w:t>
      </w:r>
    </w:p>
    <w:p>
      <w:pPr>
        <w:numPr>
          <w:ilvl w:val="0"/>
          <w:numId w:val="1002"/>
        </w:numPr>
        <w:pStyle w:val="Compact"/>
      </w:pPr>
      <w:r>
        <w:t xml:space="preserve">Fiber Optic Infrastructure:</w:t>
      </w:r>
    </w:p>
    <w:p>
      <w:pPr>
        <w:numPr>
          <w:ilvl w:val="0"/>
          <w:numId w:val="1000"/>
        </w:numPr>
        <w:pStyle w:val="Compact"/>
      </w:pPr>
      <w:r>
        <w:t xml:space="preserve">` `!`</w:t>
      </w:r>
    </w:p>
    <w:p>
      <w:pPr>
        <w:numPr>
          <w:ilvl w:val="0"/>
          <w:numId w:val="1002"/>
        </w:numPr>
        <w:pStyle w:val="Compact"/>
      </w:pPr>
      <w:r>
        <w:t xml:space="preserve">Radiocommunication Systems</w:t>
      </w:r>
    </w:p>
    <w:p>
      <w:pPr>
        <w:numPr>
          <w:ilvl w:val="0"/>
          <w:numId w:val="1000"/>
        </w:numPr>
        <w:pStyle w:val="Compact"/>
      </w:pPr>
      <w:r>
        <w:t xml:space="preserve">` `!`</w:t>
      </w:r>
    </w:p>
    <w:p>
      <w:pPr>
        <w:pStyle w:val="FirstParagraph"/>
      </w:pPr>
      <w:r>
        <w:t xml:space="preserve">In Canada Toronto, specific attention is paid to environmental impact and urban planning regulations. A Telecommunication Engineer must ensure that tower installations comply with municipal zoning laws set by the City of Toronto while meeting federal standards imposed by Innovation, Science and Economic Development Canada.</w:t>
      </w:r>
    </w:p>
    <w:p>
      <w:pPr>
        <w:pStyle w:val="BodyText"/>
      </w:pPr>
      <w:r>
        <w:t xml:space="preserve">` `!`</w:t>
      </w:r>
    </w:p>
    <w:bookmarkEnd w:id="23"/>
    <w:p>
      <w:pPr>
        <w:pStyle w:val="BodyText"/>
      </w:pPr>
      <w:r>
        <w:t xml:space="preserve">Essential Technical Competencies</w:t>
      </w:r>
    </w:p>
    <w:p>
      <w:pPr>
        <w:pStyle w:val="BodyText"/>
      </w:pPr>
      <w:r>
        <w:t xml:space="preserve">` `!`</w:t>
      </w:r>
    </w:p>
    <w:p>
      <w:pPr>
        <w:pStyle w:val="BodyText"/>
      </w:pPr>
      <w:r>
        <w:t xml:space="preserve">To succeed as a Telecommunication Engineer in this competitive market, one must possess a robust technical skill set. The industry in Canada Toronto is shifting towards software-defined networking and cloud integration.</w:t>
      </w:r>
    </w:p>
    <w:p>
      <w:pPr>
        <w:numPr>
          <w:ilvl w:val="0"/>
          <w:numId w:val="1003"/>
        </w:numPr>
        <w:pStyle w:val="Compact"/>
      </w:pPr>
      <w:r>
        <w:t xml:space="preserve">Fiber Optics Mastery:</w:t>
      </w:r>
    </w:p>
    <w:p>
      <w:pPr>
        <w:numPr>
          <w:ilvl w:val="0"/>
          <w:numId w:val="1000"/>
        </w:numPr>
        <w:pStyle w:val="Compact"/>
      </w:pPr>
      <w:r>
        <w:t xml:space="preserve">` `!`</w:t>
      </w:r>
    </w:p>
    <w:p>
      <w:pPr>
        <w:numPr>
          <w:ilvl w:val="0"/>
          <w:numId w:val="1003"/>
        </w:numPr>
        <w:pStyle w:val="Compact"/>
      </w:pPr>
      <w:r>
        <w:t xml:space="preserve">5G and LTE Technology:</w:t>
      </w:r>
    </w:p>
    <w:p>
      <w:pPr>
        <w:numPr>
          <w:ilvl w:val="0"/>
          <w:numId w:val="1000"/>
        </w:numPr>
        <w:pStyle w:val="Compact"/>
      </w:pPr>
      <w:r>
        <w:t xml:space="preserve">` `!`</w:t>
      </w:r>
    </w:p>
    <w:p>
      <w:pPr>
        <w:pStyle w:val="FirstParagraph"/>
      </w:pPr>
      <w:r>
        <w:t xml:space="preserve">Licensure: P.Eng Status</w:t>
      </w:r>
    </w:p>
    <w:p>
      <w:pPr>
        <w:pStyle w:val="BodyText"/>
      </w:pPr>
      <w:r>
        <w:t xml:space="preserve">` `!`</w:t>
      </w:r>
    </w:p>
    <w:p>
      <w:pPr>
        <w:pStyle w:val="BodyText"/>
      </w:pPr>
      <w:r>
        <w:t xml:space="preserve">In Canada, the title of "Professional Engineer" is legally protected. To practice as a Telecommunication Engineer independently or sign off on critical infrastructure projects in Canada Toronto, licensure from Professional Engineers Ontario (PEO) is mandatory.</w:t>
      </w:r>
    </w:p>
    <w:p>
      <w:pPr>
        <w:numPr>
          <w:ilvl w:val="0"/>
          <w:numId w:val="1004"/>
        </w:numPr>
        <w:pStyle w:val="Compact"/>
      </w:pPr>
      <w:r>
        <w:t xml:space="preserve">The PEO Path:</w:t>
      </w:r>
    </w:p>
    <w:p>
      <w:pPr>
        <w:numPr>
          <w:ilvl w:val="0"/>
          <w:numId w:val="1000"/>
        </w:numPr>
        <w:pStyle w:val="Compact"/>
      </w:pPr>
      <w:r>
        <w:t xml:space="preserve">` `!`</w:t>
      </w:r>
    </w:p>
    <w:p>
      <w:pPr>
        <w:numPr>
          <w:ilvl w:val="0"/>
          <w:numId w:val="1004"/>
        </w:numPr>
        <w:pStyle w:val="Compact"/>
      </w:pPr>
      <w:r>
        <w:t xml:space="preserve">Canadian Experience Class:</w:t>
      </w:r>
    </w:p>
    <w:p>
      <w:pPr>
        <w:numPr>
          <w:ilvl w:val="0"/>
          <w:numId w:val="1000"/>
        </w:numPr>
        <w:pStyle w:val="Compact"/>
      </w:pPr>
      <w:r>
        <w:t xml:space="preserve">` `!`</w:t>
      </w:r>
    </w:p>
    <w:p>
      <w:pPr>
        <w:pStyle w:val="FirstParagraph"/>
      </w:pPr>
      <w:r>
        <w:t xml:space="preserve">Leading Employers in the Region</w:t>
      </w:r>
    </w:p>
    <w:p>
      <w:pPr>
        <w:pStyle w:val="BodyText"/>
      </w:pPr>
      <w:r>
        <w:t xml:space="preserve">` `!`</w:t>
      </w:r>
    </w:p>
    <w:p>
      <w:pPr>
        <w:pStyle w:val="BodyText"/>
      </w:pPr>
      <w:r>
        <w:t xml:space="preserve">The ecosystem for a Telecommunication Engineer in Canada Toronto is rich with opportunities. Key players include:</w:t>
      </w:r>
    </w:p>
    <w:p>
      <w:pPr>
        <w:numPr>
          <w:ilvl w:val="0"/>
          <w:numId w:val="1005"/>
        </w:numPr>
        <w:pStyle w:val="Compact"/>
      </w:pPr>
      <w:r>
        <w:t xml:space="preserve">Rogers Communications:</w:t>
      </w:r>
    </w:p>
    <w:p>
      <w:pPr>
        <w:numPr>
          <w:ilvl w:val="0"/>
          <w:numId w:val="1000"/>
        </w:numPr>
        <w:pStyle w:val="Compact"/>
      </w:pPr>
      <w:r>
        <w:t xml:space="preserve">` `!`</w:t>
      </w:r>
    </w:p>
    <w:p>
      <w:pPr>
        <w:numPr>
          <w:ilvl w:val="0"/>
          <w:numId w:val="1005"/>
        </w:numPr>
        <w:pStyle w:val="Compact"/>
      </w:pPr>
      <w:r>
        <w:t xml:space="preserve">Bell Canada (BCE Inc.)</w:t>
      </w:r>
    </w:p>
    <w:p>
      <w:pPr>
        <w:numPr>
          <w:ilvl w:val="0"/>
          <w:numId w:val="1000"/>
        </w:numPr>
        <w:pStyle w:val="Compact"/>
      </w:pPr>
      <w:r>
        <w:t xml:space="preserve">` `!`</w:t>
      </w:r>
    </w:p>
    <w:p>
      <w:pPr>
        <w:pStyle w:val="FirstParagraph"/>
      </w:pPr>
      <w:r>
        <w:t xml:space="preserve">Future Outlook for Telecommunication Engineers</w:t>
      </w:r>
    </w:p>
    <w:p>
      <w:pPr>
        <w:pStyle w:val="BodyText"/>
      </w:pPr>
      <w:r>
        <w:t xml:space="preserve">` `!`</w:t>
      </w:r>
    </w:p>
    <w:p>
      <w:pPr>
        <w:pStyle w:val="BodyText"/>
      </w:pPr>
      <w:r>
        <w:t xml:space="preserve">The horizon for a Telecommunication Engineer in Canada Toronto is bright. Several trends are shaping the future:</w:t>
      </w:r>
    </w:p>
    <w:p>
      <w:pPr>
        <w:numPr>
          <w:ilvl w:val="0"/>
          <w:numId w:val="1006"/>
        </w:numPr>
        <w:pStyle w:val="Compact"/>
      </w:pPr>
      <w:r>
        <w:t xml:space="preserve">Smart Cities and IoT:</w:t>
      </w:r>
    </w:p>
    <w:p>
      <w:pPr>
        <w:numPr>
          <w:ilvl w:val="0"/>
          <w:numId w:val="1000"/>
        </w:numPr>
        <w:pStyle w:val="Compact"/>
      </w:pPr>
      <w:r>
        <w:t xml:space="preserve">` `!`</w:t>
      </w:r>
    </w:p>
    <w:p>
      <w:pPr>
        <w:numPr>
          <w:ilvl w:val="0"/>
          <w:numId w:val="1006"/>
        </w:numPr>
        <w:pStyle w:val="Compact"/>
      </w:pPr>
      <w:r>
        <w:t xml:space="preserve">Sustainability in Engineering:</w:t>
      </w:r>
    </w:p>
    <w:p>
      <w:pPr>
        <w:numPr>
          <w:ilvl w:val="0"/>
          <w:numId w:val="1000"/>
        </w:numPr>
        <w:pStyle w:val="Compact"/>
      </w:pPr>
      <w:r>
        <w:t xml:space="preserve">` `!`</w:t>
      </w:r>
    </w:p>
    <w:p>
      <w:pPr>
        <w:pStyle w:val="FirstParagraph"/>
      </w:pPr>
      <w:r>
        <w:t xml:space="preserve">Conclusion</w:t>
      </w:r>
    </w:p>
    <w:p>
      <w:pPr>
        <w:pStyle w:val="BodyText"/>
      </w:pPr>
      <w:r>
        <w:t xml:space="preserve">` `!`</w:t>
      </w:r>
    </w:p>
    <w:p>
      <w:pPr>
        <w:pStyle w:val="BodyText"/>
      </w:pPr>
      <w:r>
        <w:t xml:space="preserve">In summary, this Seminar Presentation Slides document has highlighted the vibrant opportunities available for a Telecommunication Engineer in Canada Toronto. The intersection of technological innovation, government support, and urban development creates an ideal environment for career growth.</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Canada Toronto</dc:title>
  <dc:creator/>
  <dc:language>en</dc:language>
  <cp:keywords/>
  <dcterms:created xsi:type="dcterms:W3CDTF">2026-07-29T16:52:28Z</dcterms:created>
  <dcterms:modified xsi:type="dcterms:W3CDTF">2026-07-29T16:52:28Z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