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bookmarkEnd w:id="20"/>
    <w:p>
      <w:pPr>
        <w:pStyle w:val="FirstParagraph"/>
      </w:pPr>
    </w:p>
    <w:p>
      <w:pPr>
        <w:pStyle w:val="BodyText"/>
      </w:pPr>
      <w:r>
        <w:t xml:space="preserve">The Role and Future of the Telecommunication Engineer in Saudi Arabia Riyadh</w:t>
      </w:r>
    </w:p>
    <w:p>
      <w:pPr>
        <w:numPr>
          <w:ilvl w:val="0"/>
          <w:numId w:val="1001"/>
        </w:numPr>
        <w:pStyle w:val="Compact"/>
      </w:pPr>
      <w:r>
        <w:t xml:space="preserve">Presenter:</w:t>
      </w:r>
      <w:r>
        <w:t xml:space="preserve"> </w:t>
      </w:r>
      <w:r>
        <w:t xml:space="preserve">Senior Systems Architect</w:t>
      </w:r>
    </w:p>
    <w:p>
      <w:pPr>
        <w:numPr>
          <w:ilvl w:val="0"/>
          <w:numId w:val="1001"/>
        </w:numPr>
        <w:pStyle w:val="Compact"/>
      </w:pPr>
      <w:r>
        <w:t xml:space="preserve">Location:</w:t>
      </w:r>
      <w:r>
        <w:t xml:space="preserve"> </w:t>
      </w:r>
      <w:r>
        <w:t xml:space="preserve">Kingdom of Saudi Arabia, Riyadh City Center</w:t>
      </w:r>
    </w:p>
    <w:p>
      <w:pPr>
        <w:numPr>
          <w:ilvl w:val="0"/>
          <w:numId w:val="1001"/>
        </w:numPr>
        <w:pStyle w:val="Compact"/>
      </w:pPr>
      <w:r>
        <w:t xml:space="preserve">Date:</w:t>
      </w:r>
      <w:r>
        <w:t xml:space="preserve"> </w:t>
      </w:r>
      <w:r>
        <w:t xml:space="preserve">October 2023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This presentation explores the critical infrastructure needs of Riyadh, the evolution of telecom technologies, and the strategic career opportunities for engineers within Vision 2030.</w:t>
      </w:r>
    </w:p>
    <w:p>
      <w:pPr>
        <w:pStyle w:val="BodyText"/>
      </w:pPr>
      <w:r>
        <w:t xml:space="preserve">Slide 1: Introduction</w:t>
      </w:r>
    </w:p>
    <w:bookmarkStart w:id="21" w:name="section"/>
    <w:p>
      <w:pPr>
        <w:pStyle w:val="Heading1"/>
      </w:pPr>
    </w:p>
    <w:p>
      <w:pPr>
        <w:pStyle w:val="FirstParagraph"/>
      </w:pPr>
      <w:r>
        <w:t xml:space="preserve">Seminar Presentation Slides Agenda</w:t>
      </w:r>
    </w:p>
    <w:p>
      <w:pPr>
        <w:numPr>
          <w:ilvl w:val="0"/>
          <w:numId w:val="1002"/>
        </w:numPr>
        <w:pStyle w:val="Compact"/>
      </w:pPr>
      <w:r>
        <w:t xml:space="preserve">Introduction to the Seminar Context</w:t>
      </w:r>
      <w:r>
        <w:t xml:space="preserve">: Why Riyadh matters in global telecom.</w:t>
      </w:r>
    </w:p>
    <w:p>
      <w:pPr>
        <w:numPr>
          <w:ilvl w:val="0"/>
          <w:numId w:val="1002"/>
        </w:numPr>
        <w:pStyle w:val="Compact"/>
      </w:pPr>
      <w:r>
        <w:t xml:space="preserve">The Evolving Role of the Telecommunication Engineer</w:t>
      </w:r>
      <w:r>
        <w:t xml:space="preserve">: From hardware to AI-driven networks.</w:t>
      </w:r>
    </w:p>
    <w:p>
      <w:pPr>
        <w:numPr>
          <w:ilvl w:val="0"/>
          <w:numId w:val="1002"/>
        </w:numPr>
        <w:pStyle w:val="Compact"/>
      </w:pPr>
      <w:r>
        <w:t xml:space="preserve">Riyadh's Infrastructure Landscape</w:t>
      </w:r>
      <w:r>
        <w:t xml:space="preserve">: 5G deployment and Fiber optics expansion.</w:t>
      </w:r>
    </w:p>
    <w:p>
      <w:pPr>
        <w:numPr>
          <w:ilvl w:val="0"/>
          <w:numId w:val="1002"/>
        </w:numPr>
        <w:pStyle w:val="Compact"/>
      </w:pPr>
      <w:r>
        <w:t xml:space="preserve">Challenges in the Region</w:t>
      </w:r>
      <w:r>
        <w:t xml:space="preserve">: Environmental factors and rapid urbanization.</w:t>
      </w:r>
    </w:p>
    <w:p>
      <w:pPr>
        <w:numPr>
          <w:ilvl w:val="0"/>
          <w:numId w:val="1002"/>
        </w:numPr>
        <w:pStyle w:val="Compact"/>
      </w:pPr>
      <w:r>
        <w:t xml:space="preserve">Opportunities under Vision 2030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We will examine how Telecommunication Engineers are the backbone of Saudi Arabia's digital economy, specifically focusing on the capital city, Riyadh.</w:t>
      </w:r>
    </w:p>
    <w:p>
      <w:pPr>
        <w:pStyle w:val="BodyText"/>
      </w:pPr>
      <w:r>
        <w:t xml:space="preserve">Slide 2: Agenda</w:t>
      </w:r>
    </w:p>
    <w:bookmarkEnd w:id="21"/>
    <w:bookmarkStart w:id="22" w:name="section-1"/>
    <w:p>
      <w:pPr>
        <w:pStyle w:val="Heading1"/>
      </w:pPr>
    </w:p>
    <w:p>
      <w:pPr>
        <w:pStyle w:val="FirstParagraph"/>
      </w:pPr>
      <w:r>
        <w:t xml:space="preserve">Seminar Presentation Slides: Contextualizing Saudi Arabia Riyadh</w:t>
      </w:r>
    </w:p>
    <w:p>
      <w:pPr>
        <w:numPr>
          <w:ilvl w:val="0"/>
          <w:numId w:val="1003"/>
        </w:numPr>
        <w:pStyle w:val="Compact"/>
      </w:pPr>
      <w:r>
        <w:t xml:space="preserve">Economic Hub:</w:t>
      </w:r>
      <w:r>
        <w:t xml:space="preserve"> </w:t>
      </w:r>
      <w:r>
        <w:t xml:space="preserve">Riyadh serves as the primary economic and administrative center of Saudi Arabia. Reliable telecom infrastructure is not just a utility; it is an economic driver.</w:t>
      </w:r>
    </w:p>
    <w:p>
      <w:pPr>
        <w:numPr>
          <w:ilvl w:val="0"/>
          <w:numId w:val="1003"/>
        </w:numPr>
        <w:pStyle w:val="Compact"/>
      </w:pPr>
      <w:r>
        <w:t xml:space="preserve">Urbanization Pressure:</w:t>
      </w:r>
      <w:r>
        <w:t xml:space="preserve"> </w:t>
      </w:r>
      <w:r>
        <w:t xml:space="preserve">With one of the fastest-growing metropolitan areas in the Middle East, managing bandwidth density and latency requires advanced engineering solutions.</w:t>
      </w:r>
    </w:p>
    <w:p>
      <w:pPr>
        <w:numPr>
          <w:ilvl w:val="0"/>
          <w:numId w:val="1003"/>
        </w:numPr>
        <w:pStyle w:val="Compact"/>
      </w:pPr>
      <w:r>
        <w:t xml:space="preserve">Vision 2030 Alignment:</w:t>
      </w:r>
      <w:r>
        <w:t xml:space="preserve"> </w:t>
      </w:r>
      <w:r>
        <w:t xml:space="preserve">The Kingdom's Vision 2030 explicitly targets digital infrastructure as a pillar for diversifying away from oil dependence. Riyadh is the testbed for these innovations.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In Saudi Arabia Riyadh, the Telecommunication Engineer plays a pivotal role in ensuring that this rapid growth does not compromise service quality or network stability.</w:t>
      </w:r>
    </w:p>
    <w:p>
      <w:pPr>
        <w:pStyle w:val="BodyText"/>
      </w:pPr>
      <w:r>
        <w:t xml:space="preserve">Slide 3: Contextualizing Saudi Arabia Riyadh</w:t>
      </w:r>
    </w:p>
    <w:bookmarkEnd w:id="22"/>
    <w:bookmarkStart w:id="23" w:name="section-2"/>
    <w:p>
      <w:pPr>
        <w:pStyle w:val="Heading1"/>
      </w:pPr>
    </w:p>
    <w:p>
      <w:pPr>
        <w:pStyle w:val="FirstParagraph"/>
      </w:pPr>
      <w:r>
        <w:t xml:space="preserve">Seminar Presentation Slides: Core Responsibilities</w:t>
      </w:r>
    </w:p>
    <w:p>
      <w:pPr>
        <w:numPr>
          <w:ilvl w:val="0"/>
          <w:numId w:val="1004"/>
        </w:numPr>
        <w:pStyle w:val="Compact"/>
      </w:pPr>
      <w:r>
        <w:t xml:space="preserve">Network Design and Planning:</w:t>
      </w:r>
      <w:r>
        <w:t xml:space="preserve"> </w:t>
      </w:r>
      <w:r>
        <w:t xml:space="preserve">Engineers must design robust networks capable of handling high-density user bases in Riyadh's business districts and residential areas.</w:t>
      </w:r>
    </w:p>
    <w:p>
      <w:pPr>
        <w:numPr>
          <w:ilvl w:val="0"/>
          <w:numId w:val="1004"/>
        </w:numPr>
        <w:pStyle w:val="Compact"/>
      </w:pPr>
      <w:r>
        <w:t xml:space="preserve">Signal Propagation Analysis:</w:t>
      </w:r>
      <w:r>
        <w:t xml:space="preserve"> </w:t>
      </w:r>
      <w:r>
        <w:t xml:space="preserve">Utilizing specialized software to model signal coverage, ensuring no dead zones exist in the complex architectural landscape of modern Riyadh skyscrapers.</w:t>
      </w:r>
    </w:p>
    <w:p>
      <w:pPr>
        <w:numPr>
          <w:ilvl w:val="0"/>
          <w:numId w:val="1004"/>
        </w:numPr>
        <w:pStyle w:val="Compact"/>
      </w:pPr>
      <w:r>
        <w:t xml:space="preserve">Integration of IoT (Internet of Things):</w:t>
      </w:r>
      <w:r>
        <w:t xml:space="preserve"> </w:t>
      </w:r>
      <w:r>
        <w:t xml:space="preserve">As smart cities emerge, Telecommunication Engineers are responsible for integrating millions of sensors into the national grid for traffic, energy, and security management.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The modern Telecommunication Engineer is no longer just a cable installer but a complex systems integrator critical to Saudi Arabia's technological sovereignty.</w:t>
      </w:r>
    </w:p>
    <w:p>
      <w:pPr>
        <w:pStyle w:val="BodyText"/>
      </w:pPr>
      <w:r>
        <w:t xml:space="preserve">Slide 4: Core Responsibilities of the Telecommunication Engineer</w:t>
      </w:r>
    </w:p>
    <w:bookmarkEnd w:id="23"/>
    <w:bookmarkStart w:id="24" w:name="section-3"/>
    <w:p>
      <w:pPr>
        <w:pStyle w:val="Heading1"/>
      </w:pPr>
    </w:p>
    <w:p>
      <w:pPr>
        <w:pStyle w:val="FirstParagraph"/>
      </w:pPr>
      <w:r>
        <w:t xml:space="preserve">Seminar Presentation Slides: Key Technologies in Saudi Arabia</w:t>
      </w:r>
    </w:p>
    <w:p>
      <w:pPr>
        <w:numPr>
          <w:ilvl w:val="0"/>
          <w:numId w:val="1005"/>
        </w:numPr>
        <w:pStyle w:val="Compact"/>
      </w:pPr>
      <w:r>
        <w:t xml:space="preserve">5G and Beyond:</w:t>
      </w:r>
      <w:r>
        <w:t xml:space="preserve"> </w:t>
      </w:r>
      <w:r>
        <w:t xml:space="preserve">Riyadh is a regional leader in 5G rollout. Engineers are tasked with optimizing spectrum allocation to support low-latency applications like autonomous driving.</w:t>
      </w:r>
    </w:p>
    <w:p>
      <w:pPr>
        <w:numPr>
          <w:ilvl w:val="0"/>
          <w:numId w:val="1005"/>
        </w:numPr>
        <w:pStyle w:val="Compact"/>
      </w:pPr>
      <w:r>
        <w:t xml:space="preserve">Fiber-to-the-Home (FTTH):</w:t>
      </w:r>
      <w:r>
        <w:t xml:space="preserve"> </w:t>
      </w:r>
      <w:r>
        <w:t xml:space="preserve">Expanding high-speed fiber networks is crucial for remote work and education, a priority in post-pandemic Riyadh urban planning.</w:t>
      </w:r>
    </w:p>
    <w:p>
      <w:pPr>
        <w:numPr>
          <w:ilvl w:val="0"/>
          <w:numId w:val="1005"/>
        </w:numPr>
        <w:pStyle w:val="Compact"/>
      </w:pPr>
      <w:r>
        <w:t xml:space="preserve">Cloud Computing Integration:</w:t>
      </w:r>
      <w:r>
        <w:t xml:space="preserve"> </w:t>
      </w:r>
      <w:r>
        <w:t xml:space="preserve">Telecommunication Engineers work closely with data center operators to ensure seamless connectivity between edge computing nodes and core cloud infrastructure.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In Saudi Arabia, the shift towards 5G and fiber optics is accelerating, creating high demand for skilled Telecommunication Engineers who understand these protocols.</w:t>
      </w:r>
    </w:p>
    <w:p>
      <w:pPr>
        <w:pStyle w:val="BodyText"/>
      </w:pPr>
      <w:r>
        <w:t xml:space="preserve">Slide 5: Key Technologies in Saudi Arabia</w:t>
      </w:r>
    </w:p>
    <w:bookmarkEnd w:id="24"/>
    <w:bookmarkStart w:id="25" w:name="section-4"/>
    <w:p>
      <w:pPr>
        <w:pStyle w:val="Heading1"/>
      </w:pPr>
    </w:p>
    <w:p>
      <w:pPr>
        <w:pStyle w:val="FirstParagraph"/>
      </w:pPr>
      <w:r>
        <w:t xml:space="preserve">Seminar Presentation Slides: Overcoming Regional Challenges</w:t>
      </w:r>
    </w:p>
    <w:p>
      <w:pPr>
        <w:numPr>
          <w:ilvl w:val="0"/>
          <w:numId w:val="1006"/>
        </w:numPr>
        <w:pStyle w:val="Compact"/>
      </w:pPr>
      <w:r>
        <w:t xml:space="preserve">Environmental Extremes:</w:t>
      </w:r>
      <w:r>
        <w:t xml:space="preserve"> </w:t>
      </w:r>
      <w:r>
        <w:t xml:space="preserve">High temperatures and sandstorms in Riyadh require ruggedized equipment and specialized maintenance protocols to prevent hardware degradation.</w:t>
      </w:r>
    </w:p>
    <w:p>
      <w:pPr>
        <w:numPr>
          <w:ilvl w:val="0"/>
          <w:numId w:val="1006"/>
        </w:numPr>
        <w:pStyle w:val="Compact"/>
      </w:pPr>
      <w:r>
        <w:t xml:space="preserve">Regulatory Compliance:</w:t>
      </w:r>
      <w:r>
        <w:t xml:space="preserve"> </w:t>
      </w:r>
      <w:r>
        <w:t xml:space="preserve">Engineers must adhere to strict regulations set by the Communications, Space and Technology Commission (CST) regarding data privacy and national security.</w:t>
      </w:r>
    </w:p>
    <w:p>
      <w:pPr>
        <w:numPr>
          <w:ilvl w:val="0"/>
          <w:numId w:val="1006"/>
        </w:numPr>
        <w:pStyle w:val="Compact"/>
      </w:pPr>
      <w:r>
        <w:t xml:space="preserve">Legacy System Integration:</w:t>
      </w:r>
      <w:r>
        <w:t xml:space="preserve">Merging new technologies with older infrastructure while maintaining uptime is a complex engineering puzzle faced daily in established parts of the city.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Successful Telecommunication Engineers in Saudi Arabia must possess not only technical skills but also adaptability and problem-solving abilities specific to the regional environment.</w:t>
      </w:r>
    </w:p>
    <w:p>
      <w:pPr>
        <w:pStyle w:val="BodyText"/>
      </w:pPr>
      <w:r>
        <w:t xml:space="preserve">Slide 6: Overcoming Regional Challenges</w:t>
      </w:r>
    </w:p>
    <w:bookmarkEnd w:id="25"/>
    <w:bookmarkStart w:id="26" w:name="section-5"/>
    <w:p>
      <w:pPr>
        <w:pStyle w:val="Heading1"/>
      </w:pPr>
    </w:p>
    <w:p>
      <w:pPr>
        <w:pStyle w:val="FirstParagraph"/>
      </w:pPr>
      <w:r>
        <w:t xml:space="preserve">Seminar Presentation Slides: Future Outlook in Saudi Arabia</w:t>
      </w:r>
    </w:p>
    <w:p>
      <w:pPr>
        <w:numPr>
          <w:ilvl w:val="0"/>
          <w:numId w:val="1007"/>
        </w:numPr>
        <w:pStyle w:val="Compact"/>
      </w:pPr>
      <w:r>
        <w:t xml:space="preserve">Saudization (Nitaqat):</w:t>
      </w:r>
      <w:r>
        <w:t xml:space="preserve"> </w:t>
      </w:r>
      <w:r>
        <w:t xml:space="preserve">There is a strong government push to employ local Saudi nationals. Telecommunication Engineering is a priority sector for career development and training.</w:t>
      </w:r>
    </w:p>
    <w:p>
      <w:pPr>
        <w:numPr>
          <w:ilvl w:val="0"/>
          <w:numId w:val="1007"/>
        </w:numPr>
        <w:pStyle w:val="Compact"/>
      </w:pPr>
      <w:r>
        <w:t xml:space="preserve">Neom and Giga-Projects: While Neom is nearby, Riyadh remains the central hub for telecom support services. Engineers can expect opportunities in large-scale government projects.</w:t>
      </w:r>
    </w:p>
    <w:p>
      <w:pPr>
        <w:numPr>
          <w:ilvl w:val="0"/>
          <w:numId w:val="1007"/>
        </w:numPr>
        <w:pStyle w:val="Compact"/>
      </w:pPr>
      <w:r>
        <w:t xml:space="preserve">Continuous Learning:: The pace of change requires Telecommunication Engineers to pursue certifications in cybersecurity, AI network management, and cloud architecture.</w:t>
      </w:r>
    </w:p>
    <w:p>
      <w:pPr>
        <w:pStyle w:val="FirstParagraph"/>
      </w:pPr>
      <w:r>
        <w:br/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Saudi Arabia Riyadh</dc:title>
  <dc:creator/>
  <dc:language>en</dc:language>
  <cp:keywords/>
  <dcterms:created xsi:type="dcterms:W3CDTF">2026-09-26T13:52:40Z</dcterms:created>
  <dcterms:modified xsi:type="dcterms:W3CDTF">2026-09-26T13:52:40Z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