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29" w:name="Xe90d1ceae06216cfed2b70fe645ad9a204ba03d"/>
    <w:p>
      <w:pPr>
        <w:pStyle w:val="Heading1"/>
      </w:pPr>
      <w:r>
        <w:t xml:space="preserve">Seminar Presentation Slides on Translator and Interpreter Services in Bangladesh Dhaka</w:t>
      </w:r>
    </w:p>
    <w:bookmarkStart w:id="20" w:name="X8ddf19ba55d4f81a80585546b354fd3f0243e1a"/>
    <w:p>
      <w:pPr>
        <w:pStyle w:val="Heading2"/>
      </w:pPr>
      <w:r>
        <w:t xml:space="preserve">Title Slide: Bridging the Gap – Professional Translation and Interpretation in Dhaka, Bangladesh</w:t>
      </w:r>
    </w:p>
    <w:p>
      <w:pPr>
        <w:pStyle w:val="FirstParagraph"/>
      </w:pPr>
      <w:r>
        <w:rPr>
          <w:bCs/>
          <w:b/>
        </w:rPr>
        <w:t xml:space="preserve">Purpose of this Seminar:</w:t>
      </w:r>
    </w:p>
    <w:p>
      <w:pPr>
        <w:pStyle w:val="BodyText"/>
      </w:pPr>
      <w:r>
        <w:t xml:space="preserve">This presentation serves as a comprehensive overview of the critical role played by professional translators and interpreters within the rapidly developing metropolitan context of Bangladesh Dhaka. As Dhaka transitions from a traditional regional hub to a modern global business center, the demand for linguistic accuracy has never been higher. This seminar aims to explore how skilled linguists facilitate communication in international trade, legal proceedings, healthcare, and technology sectors across Bangladesh Dhaka.</w:t>
      </w:r>
    </w:p>
    <w:bookmarkEnd w:id="20"/>
    <w:bookmarkStart w:id="21" w:name="X853c0ca9eadf959a7396290ef1cd99487af4b81"/>
    <w:p>
      <w:pPr>
        <w:pStyle w:val="Heading2"/>
      </w:pPr>
      <w:r>
        <w:t xml:space="preserve">Slide 1: Introduction to the Linguistic Landscape of Bangladesh Dhaka</w:t>
      </w:r>
    </w:p>
    <w:p>
      <w:pPr>
        <w:pStyle w:val="FirstParagraph"/>
      </w:pPr>
      <w:r>
        <w:t xml:space="preserve">Bangladesh is a linguistically rich nation where Bengali serves as the primary language of administration and daily life. However, in the bustling capital city, Bangladesh Dhaka, English has become the lingua franca for business, higher education, and international diplomacy. The coexistence of these languages creates a unique environment where both written translation (for documents) and oral interpretation (for meetings) are essential services.</w:t>
      </w:r>
    </w:p>
    <w:p>
      <w:pPr>
        <w:pStyle w:val="BodyText"/>
      </w:pPr>
      <w:r>
        <w:t xml:space="preserve">Dhaka is not just a city; it is the economic heart of the nation. From the garment industries exporting to Europe to tech startups connecting with Silicon Valley, every transaction requires precise communication. This seminar highlights that effective communication in Bangladesh Dhaka relies heavily on professional translators and interpreters who can navigate cultural nuances alongside linguistic differences.</w:t>
      </w:r>
    </w:p>
    <w:bookmarkEnd w:id="21"/>
    <w:bookmarkStart w:id="22" w:name="Xfb9d333af0d56672aeb8f112fd8b072536c685d"/>
    <w:p>
      <w:pPr>
        <w:pStyle w:val="Heading2"/>
      </w:pPr>
      <w:r>
        <w:t xml:space="preserve">Slide 2: The Distinction Between Translation and Interpretation</w:t>
      </w:r>
    </w:p>
    <w:p>
      <w:pPr>
        <w:pStyle w:val="FirstParagraph"/>
      </w:pPr>
      <w:r>
        <w:t xml:space="preserve">To understand the service landscape in Bangladesh Dhaka, one must distinguish between two distinct disciplines:</w:t>
      </w:r>
    </w:p>
    <w:p>
      <w:pPr>
        <w:numPr>
          <w:ilvl w:val="0"/>
          <w:numId w:val="1001"/>
        </w:numPr>
        <w:pStyle w:val="Compact"/>
      </w:pPr>
      <w:r>
        <w:rPr>
          <w:bCs/>
          <w:b/>
        </w:rPr>
        <w:t xml:space="preserve">Translation:</w:t>
      </w:r>
      <w:r>
        <w:t xml:space="preserve">This involves converting written text from one language to another. In the context of Bangladesh Dhaka, this includes legal contracts, technical manuals for construction projects (such as the Padma Bridge or metro rail infrastructure), and academic research papers.</w:t>
      </w:r>
    </w:p>
    <w:p>
      <w:pPr>
        <w:numPr>
          <w:ilvl w:val="0"/>
          <w:numId w:val="1001"/>
        </w:numPr>
        <w:pStyle w:val="Compact"/>
      </w:pPr>
      <w:r>
        <w:t xml:space="preserve">Interpretation:</w:t>
      </w:r>
    </w:p>
    <w:p>
      <w:pPr>
        <w:pStyle w:val="FirstParagraph"/>
      </w:pPr>
      <w:r>
        <w:t xml:space="preserve">Both roles require native-level proficiency and subject-matter expertise. A mere dictionary definition is insufficient for the complex requirements of modern Bangladesh Dhaka.</w:t>
      </w:r>
    </w:p>
    <w:bookmarkEnd w:id="22"/>
    <w:bookmarkStart w:id="23" w:name="X64da2a58c1f734ec4f6e2cf048134b645b8175c"/>
    <w:p>
      <w:pPr>
        <w:pStyle w:val="Heading2"/>
      </w:pPr>
      <w:r>
        <w:t xml:space="preserve">Slide 3: Key Sectors Driving Demand in Bangladesh Dhaka</w:t>
      </w:r>
    </w:p>
    <w:p>
      <w:pPr>
        <w:pStyle w:val="FirstParagraph"/>
      </w:pPr>
      <w:r>
        <w:t xml:space="preserve">The demand for translators and interpreters in Bangladesh Dhaka is driven by several key sectors:</w:t>
      </w:r>
    </w:p>
    <w:p>
      <w:pPr>
        <w:numPr>
          <w:ilvl w:val="0"/>
          <w:numId w:val="1002"/>
        </w:numPr>
        <w:pStyle w:val="Compact"/>
      </w:pPr>
      <w:r>
        <w:rPr>
          <w:bCs/>
          <w:b/>
        </w:rPr>
        <w:t xml:space="preserve">The Ready-Made Garment (RMG) Industry:</w:t>
      </w:r>
      <w:r>
        <w:t xml:space="preserve"> </w:t>
      </w:r>
      <w:r>
        <w:t xml:space="preserve">As the second-largest exporter globally, Bangladeshi factories interact with international buyers from Europe, America, and Asia. Contracts must be translated accurately to avoid costly legal disputes.</w:t>
      </w:r>
    </w:p>
    <w:p>
      <w:pPr>
        <w:numPr>
          <w:ilvl w:val="0"/>
          <w:numId w:val="1002"/>
        </w:numPr>
        <w:pStyle w:val="Compact"/>
      </w:pPr>
      <w:r>
        <w:rPr>
          <w:bCs/>
          <w:b/>
        </w:rPr>
        <w:t xml:space="preserve">Multinational Corporations (MNCs):</w:t>
      </w:r>
      <w:r>
        <w:t xml:space="preserve"> </w:t>
      </w:r>
      <w:r>
        <w:t xml:space="preserve">Many global companies have their South Asian headquarters in the Gulshan or Banani areas of Bangladesh Dhaka. These firms require internal communication interpreters for staff training and client meetings.</w:t>
      </w:r>
    </w:p>
    <w:p>
      <w:pPr>
        <w:numPr>
          <w:ilvl w:val="0"/>
          <w:numId w:val="1002"/>
        </w:numPr>
        <w:pStyle w:val="Compact"/>
      </w:pPr>
      <w:r>
        <w:rPr>
          <w:bCs/>
          <w:b/>
        </w:rPr>
        <w:t xml:space="preserve">Judiciary and Law:</w:t>
      </w:r>
      <w:r>
        <w:t xml:space="preserve"> </w:t>
      </w:r>
      <w:r>
        <w:t xml:space="preserve">Foreign nationals involved in legal issues in Bangladesh Dhaka require court interpreters to ensure fair trial rights. Additionally, lawyers translating property deeds often need certified translation services.</w:t>
      </w:r>
    </w:p>
    <w:p>
      <w:pPr>
        <w:numPr>
          <w:ilvl w:val="0"/>
          <w:numId w:val="1002"/>
        </w:numPr>
        <w:pStyle w:val="Compact"/>
      </w:pPr>
      <w:r>
        <w:rPr>
          <w:bCs/>
          <w:b/>
        </w:rPr>
        <w:t xml:space="preserve">Tourism and Hospitality:</w:t>
      </w:r>
      <w:r>
        <w:t xml:space="preserve">Dhaka is growing as a tourist destination. Hotel staff and tour guides act as informal interpreters, but professional services are needed for high-end tours requiring historical or cultural depth.</w:t>
      </w:r>
    </w:p>
    <w:bookmarkEnd w:id="23"/>
    <w:bookmarkStart w:id="24" w:name="X399dd421fa9ce6f15d83ea55a56ff441838185b"/>
    <w:p>
      <w:pPr>
        <w:pStyle w:val="Heading2"/>
      </w:pPr>
      <w:r>
        <w:t xml:space="preserve">Slide 4: Challenges Faced by Linguists in Bangladesh Dhaka</w:t>
      </w:r>
    </w:p>
    <w:p>
      <w:pPr>
        <w:pStyle w:val="FirstParagraph"/>
      </w:pPr>
      <w:r>
        <w:t xml:space="preserve">Despite the growing demand, there are significant challenges. First is the lack of standardized certification for translators and interpreters in Bangladesh. While universities offer degrees, practical competence often varies widely.</w:t>
      </w:r>
    </w:p>
    <w:p>
      <w:pPr>
        <w:pStyle w:val="BodyText"/>
      </w:pPr>
      <w:r>
        <w:t xml:space="preserve">Secondly, cultural nuance poses a major hurdle. The Bengali language has intricate forms of address (like 'tumi' vs 'apni') that reflect social hierarchy. A poor translation can cause unintentional offense in business settings in Bangladesh Dhaka. Furthermore, technical terminology in fields like IT and pharmaceuticals is often not yet standardized in Bengali, forcing translators to coin new terms or use English loanwords.</w:t>
      </w:r>
    </w:p>
    <w:bookmarkEnd w:id="24"/>
    <w:bookmarkStart w:id="25" w:name="slide-5-the-role-of-technology-and-ai"/>
    <w:p>
      <w:pPr>
        <w:pStyle w:val="Heading2"/>
      </w:pPr>
      <w:r>
        <w:t xml:space="preserve">Slide 5: The Role of Technology and AI</w:t>
      </w:r>
    </w:p>
    <w:p>
      <w:pPr>
        <w:pStyle w:val="FirstParagraph"/>
      </w:pPr>
      <w:r>
        <w:t xml:space="preserve">The rise of Artificial Intelligence (AI) and machine translation tools impacts the industry in Bangladesh Dhaka. While tools like Google Translate provide basic understanding, they fail in contexts requiring empathy or legal precision.</w:t>
      </w:r>
    </w:p>
    <w:p>
      <w:pPr>
        <w:pStyle w:val="BodyText"/>
      </w:pPr>
      <w:r>
        <w:t xml:space="preserve">In Bangladesh Dhaka, human translators remain indispensable for:</w:t>
      </w:r>
    </w:p>
    <w:p>
      <w:pPr>
        <w:numPr>
          <w:ilvl w:val="0"/>
          <w:numId w:val="1003"/>
        </w:numPr>
        <w:pStyle w:val="Compact"/>
      </w:pPr>
      <w:r>
        <w:rPr>
          <w:bCs/>
          <w:b/>
        </w:rPr>
        <w:t xml:space="preserve">Cultural Adaptation:</w:t>
      </w:r>
      <w:r>
        <w:t xml:space="preserve"> </w:t>
      </w:r>
      <w:r>
        <w:t xml:space="preserve">Ensuring marketing slogans resonate with local sensibilities.</w:t>
      </w:r>
    </w:p>
    <w:p>
      <w:pPr>
        <w:numPr>
          <w:ilvl w:val="0"/>
          <w:numId w:val="1003"/>
        </w:numPr>
        <w:pStyle w:val="Compact"/>
      </w:pPr>
      <w:r>
        <w:t xml:space="preserve">&lt;</w:t>
      </w:r>
      <w:r>
        <w:rPr>
          <w:bCs/>
          <w:b/>
        </w:rPr>
        <w:t xml:space="preserve">Nuance Detection:</w:t>
      </w:r>
      <w:r>
        <w:t xml:space="preserve">Picking up sarcasm, humor, or formal tone in negotiations.</w:t>
      </w:r>
    </w:p>
    <w:p>
      <w:pPr>
        <w:pStyle w:val="FirstParagraph"/>
      </w:pPr>
      <w:r>
        <w:t xml:space="preserve">We argue that technology should be viewed as a tool to aid translators and interpreters in Bangladesh Dhaka, not replace them. The future lies in "Human-in-the-Loop" systems where AI does the draft work and human experts refine it.</w:t>
      </w:r>
    </w:p>
    <w:bookmarkEnd w:id="25"/>
    <w:bookmarkStart w:id="26" w:name="Xdc43dc72dc3b54590144183958619b6487ad4ef"/>
    <w:p>
      <w:pPr>
        <w:pStyle w:val="Heading2"/>
      </w:pPr>
      <w:r>
        <w:t xml:space="preserve">Slide 6: Ethical Standards and Confidentiality</w:t>
      </w:r>
    </w:p>
    <w:p>
      <w:pPr>
        <w:pStyle w:val="FirstParagraph"/>
      </w:pPr>
      <w:r>
        <w:t xml:space="preserve">Ethics are paramount in both translation and interpretation. Professionals working in Bangladesh Dhaka must adhere to strict codes of conduct regarding confidentiality, impartiality, and accuracy.</w:t>
      </w:r>
    </w:p>
    <w:p>
      <w:pPr>
        <w:pStyle w:val="BodyText"/>
      </w:pPr>
      <w:r>
        <w:t xml:space="preserve">In sensitive sectors like healthcare or legal defense, a breach of confidentiality by an interpreter can have severe consequences for clients. Seminars on this topic emphasize the need for formalizing ethical guidelines specific to the Bangladeshi context while aligning with international standards such as those set by the International Association of Conference Interpreters (AIIC).</w:t>
      </w:r>
    </w:p>
    <w:bookmarkEnd w:id="26"/>
    <w:bookmarkStart w:id="27" w:name="X6d3e144ea4c8b733ba2966d63160dd5a30ccf86"/>
    <w:p>
      <w:pPr>
        <w:pStyle w:val="Heading2"/>
      </w:pPr>
      <w:r>
        <w:t xml:space="preserve">Slide 7: Future Outlook and Recommendations for Bangladesh Dhaka</w:t>
      </w:r>
    </w:p>
    <w:p>
      <w:pPr>
        <w:pStyle w:val="FirstParagraph"/>
      </w:pPr>
      <w:r>
        <w:t xml:space="preserve">To further enhance the ecosystem of translators and interpreters in Bangladesh Dhaka, several steps are recommended:</w:t>
      </w:r>
    </w:p>
    <w:p>
      <w:pPr>
        <w:numPr>
          <w:ilvl w:val="0"/>
          <w:numId w:val="1004"/>
        </w:numPr>
        <w:pStyle w:val="Compact"/>
      </w:pPr>
      <w:r>
        <w:rPr>
          <w:bCs/>
          <w:b/>
        </w:rPr>
        <w:t xml:space="preserve">Institutional Certification:</w:t>
      </w:r>
      <w:r>
        <w:t xml:space="preserve">The government should collaborate with linguistic bodies to create a recognized certification process for professionals.</w:t>
      </w:r>
    </w:p>
    <w:p>
      <w:pPr>
        <w:numPr>
          <w:ilvl w:val="0"/>
          <w:numId w:val="1004"/>
        </w:numPr>
        <w:pStyle w:val="Compact"/>
      </w:pPr>
      <w:r>
        <w:rPr>
          <w:bCs/>
          <w:b/>
        </w:rPr>
        <w:t xml:space="preserve">Specialized Training:</w:t>
      </w:r>
      <w:r>
        <w:t xml:space="preserve">Educational institutions in Bangladesh Dhaka should offer specialized courses in legal translation, medical interpretation, and technical terminology.</w:t>
      </w:r>
    </w:p>
    <w:p>
      <w:pPr>
        <w:numPr>
          <w:ilvl w:val="0"/>
          <w:numId w:val="1004"/>
        </w:numPr>
        <w:pStyle w:val="Compact"/>
      </w:pPr>
      <w:r>
        <w:rPr>
          <w:bCs/>
          <w:b/>
        </w:rPr>
        <w:t xml:space="preserve">Digital Platforms:</w:t>
      </w:r>
      <w:r>
        <w:t xml:space="preserve">Developing local platforms that connect businesses in Bangladesh Dhaka with verified freelance translators and interpreters to reduce reliance on unqualified personnel.</w:t>
      </w:r>
    </w:p>
    <w:bookmarkEnd w:id="27"/>
    <w:bookmarkStart w:id="28" w:name="title-slide-conclusion"/>
    <w:p>
      <w:pPr>
        <w:pStyle w:val="Heading2"/>
      </w:pPr>
      <w:r>
        <w:t xml:space="preserve">Title Slide: Conclusion</w:t>
      </w:r>
    </w:p>
    <w:p>
      <w:pPr>
        <w:pStyle w:val="FirstParagraph"/>
      </w:pPr>
      <w:r>
        <w:rPr>
          <w:bCs/>
          <w:b/>
        </w:rPr>
        <w:t xml:space="preserve">Synthesis:</w:t>
      </w:r>
    </w:p>
    <w:p>
      <w:pPr>
        <w:pStyle w:val="BodyText"/>
      </w:pPr>
      <w:r>
        <w:t xml:space="preserve">The journey of Bangladesh Dhaka towards becoming a global metropolis is intrinsically linked to its ability to communicate effectively across borders. Translators and interpreters are not merely language converters; they are cultural bridges. They facilitate trust, enable trade, and ensure justice.</w:t>
      </w:r>
    </w:p>
    <w:p>
      <w:pPr>
        <w:pStyle w:val="BodyText"/>
      </w:pPr>
      <w:r>
        <w:t xml:space="preserve">By investing in the professional development of these linguists, Bangladesh Dhaka can secure a competitive edge in the global arena. This seminar concludes that supporting this sector is not just an academic exercise but a strategic economic necessity for the sustainable growth of Bangladesh.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and Interpreter Services in Bangladesh Dhaka</dc:title>
  <dc:creator/>
  <dc:language>en</dc:language>
  <cp:keywords/>
  <dcterms:created xsi:type="dcterms:W3CDTF">2026-07-29T18:21:39Z</dcterms:created>
  <dcterms:modified xsi:type="dcterms:W3CDTF">2026-07-29T18:21:39Z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