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Canada</w:t>
      </w:r>
      <w:r>
        <w:t xml:space="preserve"> </w:t>
      </w:r>
      <w:r>
        <w:t xml:space="preserve">Montreal</w:t>
      </w:r>
    </w:p>
    <w:bookmarkStart w:id="20" w:name="seminar-presentation-slides"/>
    <w:p>
      <w:pPr>
        <w:pStyle w:val="Heading1"/>
      </w:pPr>
      <w:r>
        <w:t xml:space="preserve">Seminar Presentation Slides</w:t>
      </w:r>
    </w:p>
    <w:p>
      <w:pPr>
        <w:pStyle w:val="FirstParagraph"/>
      </w:pPr>
      <w:r>
        <w:rPr>
          <w:bCs/>
          <w:b/>
        </w:rPr>
        <w:t xml:space="preserve">Title:</w:t>
      </w:r>
      <w:r>
        <w:t xml:space="preserve">The Vital Role of the Translator Interpreter in Canada Montreal: Bridging Linguistic and Cultural Divides</w:t>
      </w:r>
    </w:p>
    <w:p>
      <w:pPr>
        <w:pStyle w:val="BodyText"/>
      </w:pPr>
      <w:r>
        <w:rPr>
          <w:iCs/>
          <w:i/>
        </w:rPr>
        <w:t xml:space="preserve">A Comprehensive Overview for Legal, Medical, and Social Services Professionals</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Today we will explore the critical functions of language professionals within one of Canada's most linguistically unique cities, Montreal. As globalization continues to reshape demographics, the demand for skilled language practitioners has never been higher. These</w:t>
      </w:r>
      <w:r>
        <w:t xml:space="preserve"> </w:t>
      </w:r>
      <w:r>
        <w:rPr>
          <w:bCs/>
          <w:b/>
        </w:rPr>
        <w:t xml:space="preserve">Seminar Presentation Slides</w:t>
      </w:r>
      <w:r>
        <w:t xml:space="preserve"> </w:t>
      </w:r>
      <w:r>
        <w:t xml:space="preserve">are designed to provide a deep dive into the distinctions between translation and interpretation, with a specific focus on the legal and social frameworks that govern these professions in Quebec.</w:t>
      </w:r>
    </w:p>
    <w:p>
      <w:pPr>
        <w:pStyle w:val="BodyText"/>
      </w:pPr>
      <w:r>
        <w:t xml:space="preserve">In this session, we will examine why accuracy is not merely a technical requirement but an ethical imperative. Whether you are working in healthcare, law enforcement, or community services, understanding the nuances of hiring and utilizing</w:t>
      </w:r>
      <w:r>
        <w:t xml:space="preserve"> </w:t>
      </w:r>
      <w:r>
        <w:rPr>
          <w:bCs/>
          <w:b/>
        </w:rPr>
        <w:t xml:space="preserve">Translator Interpreter</w:t>
      </w:r>
      <w:r>
        <w:t xml:space="preserve"> </w:t>
      </w:r>
      <w:r>
        <w:t xml:space="preserve">services is essential for ensuring equitable access to public services.</w:t>
      </w:r>
    </w:p>
    <w:bookmarkEnd w:id="21"/>
    <w:bookmarkStart w:id="22" w:name="Xd87ee329c63657397348dc27422498133096d19"/>
    <w:p>
      <w:pPr>
        <w:pStyle w:val="Heading2"/>
      </w:pPr>
      <w:r>
        <w:t xml:space="preserve">Slide 2: The Unique Context of Canada Montreal</w:t>
      </w:r>
    </w:p>
    <w:p>
      <w:pPr>
        <w:pStyle w:val="FirstParagraph"/>
      </w:pPr>
      <w:r>
        <w:t xml:space="preserve">Montreal stands as a unique linguistic landscape within the broader context of Canada. Located in the province of Quebec, Montreal is predominantly French-speaking, yet it is also home to a vast array of immigrant communities and non-francophone residents. According to recent census data, hundreds of languages are spoken in homes across the city. This diversity makes</w:t>
      </w:r>
      <w:r>
        <w:t xml:space="preserve"> </w:t>
      </w:r>
      <w:r>
        <w:rPr>
          <w:bCs/>
          <w:b/>
        </w:rPr>
        <w:t xml:space="preserve">Canada Montreal</w:t>
      </w:r>
      <w:r>
        <w:t xml:space="preserve"> </w:t>
      </w:r>
      <w:r>
        <w:t xml:space="preserve">a microcosm of global linguistic challenges.</w:t>
      </w:r>
    </w:p>
    <w:p>
      <w:pPr>
        <w:pStyle w:val="BodyText"/>
      </w:pPr>
      <w:r>
        <w:t xml:space="preserve">The city operates under strict language laws, primarily Bill 96 (the Charter of the French Language), which mandates that French be the normal and everyday language of work, instruction, communication, and commerce. However this does not eliminate the need for interpretation; rather it complicates it. Professionals must often navigate tri-lingual environments involving English, French, and a third heritage language spoken by a client or patient.</w:t>
      </w:r>
    </w:p>
    <w:bookmarkEnd w:id="22"/>
    <w:bookmarkStart w:id="23" w:name="Xb318a3d1c54a57ff25f505082eec1fcf5ac3abb"/>
    <w:p>
      <w:pPr>
        <w:pStyle w:val="Heading2"/>
      </w:pPr>
      <w:r>
        <w:t xml:space="preserve">Slide 3: Defining the Translator Interpreter</w:t>
      </w:r>
    </w:p>
    <w:p>
      <w:pPr>
        <w:pStyle w:val="FirstParagraph"/>
      </w:pPr>
      <w:r>
        <w:t xml:space="preserve">A common misconception is that translation and interpretation are interchangeable. They are distinct disciplines requiring different skill sets. A</w:t>
      </w:r>
      <w:r>
        <w:t xml:space="preserve"> </w:t>
      </w:r>
      <w:r>
        <w:rPr>
          <w:bCs/>
          <w:b/>
        </w:rPr>
        <w:t xml:space="preserve">Translator Interpreter</w:t>
      </w:r>
      <w:r>
        <w:t xml:space="preserve"> </w:t>
      </w:r>
      <w:r>
        <w:t xml:space="preserve">is a broad term, but in professional settings, we must distinguish between the two:</w:t>
      </w:r>
    </w:p>
    <w:p>
      <w:pPr>
        <w:numPr>
          <w:ilvl w:val="0"/>
          <w:numId w:val="1001"/>
        </w:numPr>
        <w:pStyle w:val="Compact"/>
      </w:pPr>
      <w:r>
        <w:rPr>
          <w:bCs/>
          <w:b/>
        </w:rPr>
        <w:t xml:space="preserve">Paper Translation:</w:t>
      </w:r>
      <w:r>
        <w:t xml:space="preserve">Involves converting written text from one language to another. This allows for research, revision, and editing. It is static and asynchronous.</w:t>
      </w:r>
    </w:p>
    <w:p>
      <w:pPr>
        <w:numPr>
          <w:ilvl w:val="0"/>
          <w:numId w:val="1001"/>
        </w:numPr>
        <w:pStyle w:val="Compact"/>
      </w:pPr>
      <w:r>
        <w:t xml:space="preserve">Voice Interpretation:Involves the spontaneous oral conversion of spoken words from a source language to a target language. This is real time, ephemeral, and requires immense cognitive processing speed.</w:t>
      </w:r>
    </w:p>
    <w:p>
      <w:pPr>
        <w:pStyle w:val="FirstParagraph"/>
      </w:pPr>
      <w:r>
        <w:t xml:space="preserve">In Montreal clinics and courtrooms, the focus here will largely be on interpretation due to its immediate impact on human interaction.</w:t>
      </w:r>
    </w:p>
    <w:bookmarkEnd w:id="23"/>
    <w:bookmarkStart w:id="24" w:name="X6b9f5f4ab74fc470d2427601a7ae50d718b1742"/>
    <w:p>
      <w:pPr>
        <w:pStyle w:val="Heading2"/>
      </w:pPr>
      <w:r>
        <w:t xml:space="preserve">Slide 4: The Linguistic Landscape of Canada Montreal</w:t>
      </w:r>
    </w:p>
    <w:p>
      <w:pPr>
        <w:pStyle w:val="FirstParagraph"/>
      </w:pPr>
      <w:r>
        <w:t xml:space="preserve">To effectively utilize a translator interpreter in this region, one must understand the specific linguistic demographics. While French is the official language of Quebec, English remains widely spoken and understood in Montreal. However recent legislative changes have shifted the balance toward French as the mandatory language for business interactions.</w:t>
      </w:r>
    </w:p>
    <w:p>
      <w:pPr>
        <w:pStyle w:val="BodyText"/>
      </w:pPr>
      <w:r>
        <w:t xml:space="preserve">This shift creates a complex dynamic for newcomers who may speak neither French nor English as their first language but instead rely on Arabic, Haitian Creole, Spanish, or Mandarin. For these individuals, the availability of qualified interpreters is not just a convenience; it is a matter of human rights and safety. The infrastructure in</w:t>
      </w:r>
      <w:r>
        <w:t xml:space="preserve"> </w:t>
      </w:r>
      <w:r>
        <w:rPr>
          <w:bCs/>
          <w:b/>
        </w:rPr>
        <w:t xml:space="preserve">Canada Montreal</w:t>
      </w:r>
      <w:r>
        <w:t xml:space="preserve"> </w:t>
      </w:r>
      <w:r>
        <w:t xml:space="preserve">has expanded significantly to meet this demand through community health centers (CLSCs) and legal aid clinics.</w:t>
      </w:r>
    </w:p>
    <w:bookmarkEnd w:id="24"/>
    <w:bookmarkStart w:id="25" w:name="X916083cc48332d6f7c3c4dbd09fcc0639f18562"/>
    <w:p>
      <w:pPr>
        <w:pStyle w:val="Heading2"/>
      </w:pPr>
      <w:r>
        <w:t xml:space="preserve">Slide 5: Professional Standards and Certification</w:t>
      </w:r>
    </w:p>
    <w:p>
      <w:pPr>
        <w:pStyle w:val="FirstParagraph"/>
      </w:pPr>
      <w:r>
        <w:t xml:space="preserve">In the field of language services, competence is paramount. In Canada, professional interpreters are often certified by bodies such as the Association of Linguistic Consultants and Translators (ALCT) or specific provincial colleges in Quebec. When engaging a</w:t>
      </w:r>
      <w:r>
        <w:t xml:space="preserve"> </w:t>
      </w:r>
      <w:r>
        <w:rPr>
          <w:bCs/>
          <w:b/>
        </w:rPr>
        <w:t xml:space="preserve">Translator Interpreter</w:t>
      </w:r>
      <w:r>
        <w:t xml:space="preserve">, it is crucial to verify credentials.</w:t>
      </w:r>
    </w:p>
    <w:p>
      <w:pPr>
        <w:pStyle w:val="BodyText"/>
      </w:pPr>
      <w:r>
        <w:t xml:space="preserve">Mere bilingualism does not constitute professional qualification. Professional interpreters undergo rigorous training in ethics, confidentiality, cultural competency, and specialized terminology relevant to medicine, law, and social work. They adhere to codes of conduct that prioritize impartiality and accuracy. In Montreal specifically look for professionals who are certified in both French/English triadic interpretation or those with specific medical/legal certification recognized by the Quebec Ministry of Justice.</w:t>
      </w:r>
    </w:p>
    <w:bookmarkEnd w:id="25"/>
    <w:bookmarkStart w:id="26" w:name="X1e03cce56d29322baa73938c962ca1b85d8f580"/>
    <w:p>
      <w:pPr>
        <w:pStyle w:val="Heading2"/>
      </w:pPr>
      <w:r>
        <w:t xml:space="preserve">Slide 6: Challenges in Legal and Medical Settings</w:t>
      </w:r>
    </w:p>
    <w:p>
      <w:pPr>
        <w:pStyle w:val="FirstParagraph"/>
      </w:pPr>
      <w:r>
        <w:t xml:space="preserve">The stakes are incredibly high when a</w:t>
      </w:r>
      <w:r>
        <w:t xml:space="preserve"> </w:t>
      </w:r>
      <w:r>
        <w:rPr>
          <w:bCs/>
          <w:b/>
        </w:rPr>
        <w:t xml:space="preserve">Translator Interpreter</w:t>
      </w:r>
      <w:r>
        <w:t xml:space="preserve"> </w:t>
      </w:r>
      <w:r>
        <w:t xml:space="preserve">operates in legal or medical environments. In a Montreal courtroom, a mistranslation can alter the outcome of a trial. A patient misdiagnosis due to poor interpretation can lead to fatal consequences.</w:t>
      </w:r>
    </w:p>
    <w:p>
      <w:pPr>
        <w:pStyle w:val="BodyText"/>
      </w:pPr>
      <w:r>
        <w:t xml:space="preserve">Challenges include:</w:t>
      </w:r>
    </w:p>
    <w:p>
      <w:pPr>
        <w:numPr>
          <w:ilvl w:val="0"/>
          <w:numId w:val="1002"/>
        </w:numPr>
        <w:pStyle w:val="Compact"/>
      </w:pPr>
      <w:r>
        <w:rPr>
          <w:bCs/>
          <w:b/>
        </w:rPr>
        <w:t xml:space="preserve">Dialectal Variations:</w:t>
      </w:r>
      <w:r>
        <w:t xml:space="preserve">Say "Spanish" is not enough; one must determine if the client speaks Castilian Spanish, Andalusian Spanish, or other regional variations which may have different vocabulary.</w:t>
      </w:r>
    </w:p>
    <w:p>
      <w:pPr>
        <w:numPr>
          <w:ilvl w:val="0"/>
          <w:numId w:val="1002"/>
        </w:numPr>
        <w:pStyle w:val="Compact"/>
      </w:pPr>
      <w:r>
        <w:t xml:space="preserve">Trauma-Informed Care: Canada Montreal's social services are refugees or victims of trauma. The interpreter must be sensitive to these dynamics and sometimes pause proceedings to manage the client's emotional state while maintaining professional neutrality.</w:t>
      </w:r>
    </w:p>
    <w:p>
      <w:pPr>
        <w:numPr>
          <w:ilvl w:val="0"/>
          <w:numId w:val="1002"/>
        </w:numPr>
        <w:pStyle w:val="Compact"/>
      </w:pPr>
      <w:r>
        <w:t xml:space="preserve">Cultural Nuances:Litotes, idioms, and cultural concepts often do not have direct translations. A skilled professional bridges this gap by explaining concepts rather than just translating words.</w:t>
      </w:r>
    </w:p>
    <w:bookmarkEnd w:id="26"/>
    <w:bookmarkStart w:id="27" w:name="Xf78e2ca7d2d8ff0bd67f17ce5cc700abb2f9423"/>
    <w:p>
      <w:pPr>
        <w:pStyle w:val="Heading2"/>
      </w:pPr>
      <w:r>
        <w:t xml:space="preserve">Slide 7: The Role of Technology and Simultaneous Interpretation</w:t>
      </w:r>
    </w:p>
    <w:p>
      <w:pPr>
        <w:pStyle w:val="FirstParagraph"/>
      </w:pPr>
      <w:r>
        <w:t xml:space="preserve">Montreal hosts major international conferences and summits, making it a hub for simultaneous interpretation technologies. However in social services, face-to-face or remote video interpretation is becoming standard. While technology aids efficiency, it cannot replace human judgment in complex negotiations.</w:t>
      </w:r>
    </w:p>
    <w:p>
      <w:pPr>
        <w:pStyle w:val="BodyText"/>
      </w:pPr>
      <w:r>
        <w:t xml:space="preserve">In the context of these</w:t>
      </w:r>
      <w:r>
        <w:t xml:space="preserve"> </w:t>
      </w:r>
      <w:r>
        <w:rPr>
          <w:bCs/>
          <w:b/>
        </w:rPr>
        <w:t xml:space="preserve">Seminar Presentation Slides</w:t>
      </w:r>
      <w:r>
        <w:t xml:space="preserve">, we argue that technology should support rather than replace the human element. Video Remote Interpreting (VRI) provides access to rare languages, such as Ukrainian or Somali, which may not have local interpreters available in person. However quality control remains a challenge, and privacy concerns regarding data transmission must be addressed strictly.</w:t>
      </w:r>
    </w:p>
    <w:bookmarkEnd w:id="27"/>
    <w:bookmarkStart w:id="28" w:name="X188964eb2cc8972f0c2da6d2f3abf3881ce034f"/>
    <w:p>
      <w:pPr>
        <w:pStyle w:val="Heading2"/>
      </w:pPr>
      <w:r>
        <w:t xml:space="preserve">Slide 8: Best Practices for Hiring and Collaboration</w:t>
      </w:r>
    </w:p>
    <w:p>
      <w:pPr>
        <w:pStyle w:val="FirstParagraph"/>
      </w:pPr>
      <w:r>
        <w:t xml:space="preserve">To maximize the effectiveness of a</w:t>
      </w:r>
      <w:r>
        <w:t xml:space="preserve"> </w:t>
      </w:r>
      <w:r>
        <w:rPr>
          <w:bCs/>
          <w:b/>
        </w:rPr>
        <w:t xml:space="preserve">Translator Interpreter</w:t>
      </w:r>
      <w:r>
        <w:t xml:space="preserve">, professionals in Montreal must adopt best practices. This includes briefing the interpreter beforehand regarding the subject matter, speaking directly to the client rather than to the interpreter, and allowing breaks during long sessions.</w:t>
      </w:r>
    </w:p>
    <w:p>
      <w:pPr>
        <w:pStyle w:val="BodyText"/>
      </w:pPr>
      <w:r>
        <w:t xml:space="preserve">Institutional support is vital. Organizations in</w:t>
      </w:r>
      <w:r>
        <w:t xml:space="preserve"> </w:t>
      </w:r>
      <w:r>
        <w:rPr>
          <w:bCs/>
          <w:b/>
        </w:rPr>
        <w:t xml:space="preserve">Canada Montreal</w:t>
      </w:r>
      <w:r>
        <w:t xml:space="preserve"> </w:t>
      </w:r>
      <w:r>
        <w:t xml:space="preserve">must budget for professional interpreting services rather than relying on family members or bilingual staff who are not qualified. Using family members is particularly dangerous in medical contexts as it compromises confidentiality and often leads to omitted information due to emotional bias.</w:t>
      </w:r>
    </w:p>
    <w:bookmarkEnd w:id="28"/>
    <w:bookmarkStart w:id="29" w:name="X91411be1a27dc81772f8ec13989b712b4ee9c30"/>
    <w:p>
      <w:pPr>
        <w:pStyle w:val="Heading2"/>
      </w:pPr>
      <w:r>
        <w:t xml:space="preserve">Slide 9: Future Trends and Economic Impact</w:t>
      </w:r>
    </w:p>
    <w:p>
      <w:pPr>
        <w:pStyle w:val="FirstParagraph"/>
      </w:pPr>
      <w:r>
        <w:t xml:space="preserve">The demand for language services in Montreal is projected to grow exponentially. As the city continues to attract immigrants and international students, the economic impact of proper linguistic integration cannot be overstated. Accessible services reduce costs associated with misdiagnosis, legal errors, and social exclusion.</w:t>
      </w:r>
    </w:p>
    <w:p>
      <w:pPr>
        <w:pStyle w:val="BodyText"/>
      </w:pPr>
      <w:r>
        <w:t xml:space="preserve">Furthermore there is a growing push for digital accessibility in French which requires sophisticated translation tools. The future lies in a hybrid model where AI assists human translators but final approval always rests with qualified professionals. This ensures that the high standards of quality expected by the citizens of Montreal are maintained.</w:t>
      </w:r>
    </w:p>
    <w:bookmarkEnd w:id="29"/>
    <w:bookmarkStart w:id="30" w:name="slide-10-conclusion-and-call-to-action"/>
    <w:p>
      <w:pPr>
        <w:pStyle w:val="Heading2"/>
      </w:pPr>
      <w:r>
        <w:t xml:space="preserve">Slide 10: Conclusion and Call to Action</w:t>
      </w:r>
    </w:p>
    <w:p>
      <w:pPr>
        <w:pStyle w:val="FirstParagraph"/>
      </w:pPr>
      <w:r>
        <w:t xml:space="preserve">In conclusion, the role of the translator interpreter is foundational to social cohesion in Montreal. These professionals are not just linguistic conduits; they are cultural brokers who facilitate understanding in a diverse society. By investing in qualified services, we uphold our legal obligations under Canadian law and demonstrate respect for human dignity.</w:t>
      </w:r>
    </w:p>
    <w:p>
      <w:pPr>
        <w:pStyle w:val="BodyText"/>
      </w:pPr>
      <w:r>
        <w:t xml:space="preserve">We urge all attendees to review their current language service policies, ensure compliance with Quebec’s language laws while upholding accessibility standards, and prioritize professional certification when selecting a</w:t>
      </w:r>
      <w:r>
        <w:t xml:space="preserve"> </w:t>
      </w:r>
      <w:r>
        <w:rPr>
          <w:bCs/>
          <w:b/>
        </w:rPr>
        <w:t xml:space="preserve">Translator Interpreter</w:t>
      </w:r>
      <w:r>
        <w:t xml:space="preserve">. Let us commit to building a more inclusive Montreal where language is never a barrier to justice or health.</w:t>
      </w:r>
    </w:p>
    <w:p>
      <w:pPr>
        <w:pStyle w:val="BodyText"/>
      </w:pPr>
      <w:r>
        <w:rPr>
          <w:iCs/>
          <w:i/>
        </w:rPr>
        <w:t xml:space="preserve">Thank you for your attention. Questions and answers follow.</w:t>
      </w:r>
    </w:p>
    <w:bookmarkEnd w:id="30"/>
    <w:p>
      <w:pPr>
        <w:pStyle w:val="BodyText"/>
      </w:pPr>
      <w:r>
        <w:t xml:space="preserve">© 2023 Seminar Series on Linguistic Services in Canada Montreal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Translator Interpreter Services in Canada Montreal</dc:title>
  <dc:creator/>
  <dc:language>en</dc:language>
  <cp:keywords/>
  <dcterms:created xsi:type="dcterms:W3CDTF">2026-07-29T12:41:26Z</dcterms:created>
  <dcterms:modified xsi:type="dcterms:W3CDTF">2026-07-29T12:41:26Z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