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Chile,</w:t>
      </w:r>
      <w:r>
        <w:t xml:space="preserve"> </w:t>
      </w:r>
      <w:r>
        <w:t xml:space="preserve">Santiago</w:t>
      </w:r>
    </w:p>
    <w:bookmarkStart w:id="21" w:name="seminar-presentation-slides"/>
    <w:p>
      <w:pPr>
        <w:pStyle w:val="Heading1"/>
      </w:pPr>
      <w:r>
        <w:t xml:space="preserve">Seminar Presentation Slides</w:t>
      </w:r>
    </w:p>
    <w:bookmarkStart w:id="20" w:name="X6dc3f4badf504c0a2c4b070ba196b537082dee3"/>
    <w:p>
      <w:pPr>
        <w:pStyle w:val="Heading2"/>
      </w:pPr>
      <w:r>
        <w:t xml:space="preserve">Bridging Languages and Cultures: The Strategic Importance of Translator and Interpreter Services in Chile, Santiago</w:t>
      </w:r>
    </w:p>
    <w:p>
      <w:pPr>
        <w:pStyle w:val="FirstParagraph"/>
      </w:pPr>
      <w:r>
        <w:rPr>
          <w:bCs/>
          <w:b/>
        </w:rPr>
        <w:t xml:space="preserve">Presented by:</w:t>
      </w:r>
      <w:r>
        <w:t xml:space="preserve"> </w:t>
      </w:r>
      <w:r>
        <w:t xml:space="preserve">[Your Name/Organization]</w:t>
      </w:r>
    </w:p>
    <w:p>
      <w:pPr>
        <w:pStyle w:val="BodyText"/>
      </w:pPr>
      <w:r>
        <w:rPr>
          <w:bCs/>
          <w:b/>
        </w:rPr>
        <w:t xml:space="preserve">Date:</w:t>
      </w:r>
      <w:r>
        <w:t xml:space="preserve"> </w:t>
      </w:r>
      <w:r>
        <w:t xml:space="preserve">October 2023</w:t>
      </w:r>
    </w:p>
    <w:p>
      <w:r>
        <w:pict>
          <v:rect style="width:0;height:1.5pt" o:hralign="center" o:hrstd="t" o:hr="t"/>
        </w:pict>
      </w:r>
    </w:p>
    <w:p>
      <w:pPr>
        <w:pStyle w:val="FirstParagraph"/>
      </w:pPr>
      <w:r>
        <w:t xml:space="preserve">This presentation outlines the critical role of professional translation and interpreting in facilitating international business, legal compliance, and cultural integration within the dynamic economic hub of Chile, Santiago.</w:t>
      </w:r>
    </w:p>
    <w:bookmarkEnd w:id="20"/>
    <w:bookmarkEnd w:id="21"/>
    <w:bookmarkStart w:id="22" w:name="introduction-to-language-services"/>
    <w:p>
      <w:pPr>
        <w:pStyle w:val="Heading3"/>
      </w:pPr>
      <w:r>
        <w:t xml:space="preserve">1. Introduction to Language Services</w:t>
      </w:r>
    </w:p>
    <w:p>
      <w:pPr>
        <w:pStyle w:val="FirstParagraph"/>
      </w:pPr>
      <w:r>
        <w:t xml:space="preserve">Welcome to this seminar dedicated to exploring the nuanced world of linguistic services. In an increasingly globalized economy, the ability to communicate across language barriers is not merely a convenience; it is a strategic necessity.</w:t>
      </w:r>
    </w:p>
    <w:p>
      <w:pPr>
        <w:pStyle w:val="BodyText"/>
      </w:pPr>
      <w:r>
        <w:t xml:space="preserve">This presentation focuses specifically on the context of</w:t>
      </w:r>
      <w:r>
        <w:t xml:space="preserve"> </w:t>
      </w:r>
      <w:r>
        <w:rPr>
          <w:bCs/>
          <w:b/>
        </w:rPr>
        <w:t xml:space="preserve">Chile, Santiago</w:t>
      </w:r>
      <w:r>
        <w:t xml:space="preserve">, one of South America’s most robust economic centers. We will examine why hiring certified professional services for both written translation and oral interpreting is vital for success in this region. Miscommunication can lead to financial loss, legal liability, and cultural offense.</w:t>
      </w:r>
    </w:p>
    <w:bookmarkEnd w:id="22"/>
    <w:bookmarkStart w:id="23" w:name="defining-the-core-disciplines"/>
    <w:p>
      <w:pPr>
        <w:pStyle w:val="Heading3"/>
      </w:pPr>
      <w:r>
        <w:t xml:space="preserve">2. Defining the Core Disciplines</w:t>
      </w:r>
    </w:p>
    <w:p>
      <w:pPr>
        <w:pStyle w:val="FirstParagraph"/>
      </w:pPr>
      <w:r>
        <w:t xml:space="preserve">To understand the value proposition, one must first distinguish between two often confused disciplines:</w:t>
      </w:r>
    </w:p>
    <w:p>
      <w:pPr>
        <w:pStyle w:val="BodyText"/>
      </w:pPr>
      <w:r>
        <w:rPr>
          <w:bCs/>
          <w:b/>
        </w:rPr>
        <w:t xml:space="preserve">The Translator:</w:t>
      </w:r>
    </w:p>
    <w:p>
      <w:pPr>
        <w:numPr>
          <w:ilvl w:val="0"/>
          <w:numId w:val="1001"/>
        </w:numPr>
        <w:pStyle w:val="Compact"/>
      </w:pPr>
      <w:r>
        <w:t xml:space="preserve">Focusses on written text.</w:t>
      </w:r>
    </w:p>
    <w:p>
      <w:pPr>
        <w:numPr>
          <w:ilvl w:val="0"/>
          <w:numId w:val="1001"/>
        </w:numPr>
        <w:pStyle w:val="Compact"/>
      </w:pPr>
      <w:r>
        <w:t xml:space="preserve">Sports contracts, legal deeds, medical reports, and marketing materials are translated.</w:t>
      </w:r>
    </w:p>
    <w:p>
      <w:pPr>
        <w:numPr>
          <w:ilvl w:val="0"/>
          <w:numId w:val="1001"/>
        </w:numPr>
        <w:pStyle w:val="Compact"/>
      </w:pPr>
      <w:r>
        <w:t xml:space="preserve">In the context of Chilean business law, precision in translated documents is non-negotiable. A mistranslated clause in a Santiago-based contract can result in significant litigation.</w:t>
      </w:r>
    </w:p>
    <w:p>
      <w:pPr>
        <w:pStyle w:val="FirstParagraph"/>
      </w:pPr>
      <w:r>
        <w:rPr>
          <w:bCs/>
          <w:b/>
        </w:rPr>
        <w:t xml:space="preserve">The Interpreter:</w:t>
      </w:r>
    </w:p>
    <w:p>
      <w:pPr>
        <w:pStyle w:val="BodyText"/>
      </w:pPr>
      <w:r>
        <w:t xml:space="preserve">Focusses on spoken or sign language.</w:t>
      </w:r>
    </w:p>
    <w:p>
      <w:pPr>
        <w:pStyle w:val="BodyText"/>
      </w:pPr>
      <w:r>
        <w:t xml:space="preserve">&lt;3. Facilitating real-time communication during meetings, court hearings, medical appointments, and conferences.</w:t>
      </w:r>
    </w:p>
    <w:bookmarkEnd w:id="23"/>
    <w:bookmarkStart w:id="24" w:name="santiago-as-a-global-business-gateway"/>
    <w:p>
      <w:pPr>
        <w:pStyle w:val="Heading2"/>
      </w:pPr>
      <w:r>
        <w:t xml:space="preserve">Santiago as a Global Business Gateway</w:t>
      </w:r>
    </w:p>
    <w:p>
      <w:pPr>
        <w:pStyle w:val="FirstParagraph"/>
      </w:pPr>
      <w:r>
        <w:t xml:space="preserve">Santiago is not just the capital of Chile; it is a regional headquarters for multinational corporations entering Latin America. As such, the city sees an influx of international investors, tourists, and expatriates daily.</w:t>
      </w:r>
    </w:p>
    <w:p>
      <w:pPr>
        <w:pStyle w:val="BodyText"/>
      </w:pPr>
      <w:r>
        <w:rPr>
          <w:bCs/>
          <w:b/>
        </w:rPr>
        <w:t xml:space="preserve">Economic Growth:</w:t>
      </w:r>
      <w:r>
        <w:t xml:space="preserve"> </w:t>
      </w:r>
      <w:r>
        <w:t xml:space="preserve">Santiago boasts one of the highest GDPs in South America. Foreign Direct Investment (FDI) requires clear contractual documentation (Translation).</w:t>
      </w:r>
    </w:p>
    <w:p>
      <w:pPr>
        <w:pStyle w:val="BodyText"/>
      </w:pPr>
      <w:r>
        <w:rPr>
          <w:bCs/>
          <w:b/>
        </w:rPr>
        <w:t xml:space="preserve">Diplomatic Relations:</w:t>
      </w:r>
      <w:r>
        <w:t xml:space="preserve"> </w:t>
      </w:r>
      <w:r>
        <w:t xml:space="preserve">As a host for international summits and diplomatic events, the city relies heavily on simultaneous interpreting services to facilitate high-level discourse.</w:t>
      </w:r>
    </w:p>
    <w:bookmarkEnd w:id="24"/>
    <w:bookmarkStart w:id="25" w:name="navigating-chilean-law"/>
    <w:p>
      <w:pPr>
        <w:pStyle w:val="Heading2"/>
      </w:pPr>
      <w:r>
        <w:t xml:space="preserve">Navigating Chilean Law</w:t>
      </w:r>
    </w:p>
    <w:p>
      <w:pPr>
        <w:pStyle w:val="FirstParagraph"/>
      </w:pPr>
      <w:r>
        <w:t xml:space="preserve">In the judicial systems of many countries, including Chile, the accuracy of language is paramount. The concept of "fe pública" (public faith) often requires that documents be translated by certified experts to be accepted in court.</w:t>
      </w:r>
    </w:p>
    <w:p>
      <w:pPr>
        <w:pStyle w:val="BodyText"/>
      </w:pPr>
      <w:r>
        <w:rPr>
          <w:bCs/>
          <w:b/>
        </w:rPr>
        <w:t xml:space="preserve">Certified Translation:</w:t>
      </w:r>
      <w:r>
        <w:t xml:space="preserve"> </w:t>
      </w:r>
      <w:r>
        <w:t xml:space="preserve">For foreign entities establishing operations in Santiago, all incorporation documents, power of attorney, and tax registrations must often be accompanied by sworn translations.</w:t>
      </w:r>
    </w:p>
    <w:p>
      <w:pPr>
        <w:pStyle w:val="BodyText"/>
      </w:pPr>
      <w:r>
        <w:rPr>
          <w:bCs/>
          <w:b/>
        </w:rPr>
        <w:t xml:space="preserve">Court Interpreting:</w:t>
      </w:r>
      <w:r>
        <w:t xml:space="preserve"> </w:t>
      </w:r>
      <w:r>
        <w:t xml:space="preserve">In criminal or civil trials involving non-Spanish speakers, the right to a fair trial necessitates qualified interpreting. This is a human rights issue as much as it is a linguistic one.</w:t>
      </w:r>
    </w:p>
    <w:bookmarkEnd w:id="25"/>
    <w:bookmarkStart w:id="26" w:name="critical-care-and-communication"/>
    <w:p>
      <w:pPr>
        <w:pStyle w:val="Heading2"/>
      </w:pPr>
      <w:r>
        <w:t xml:space="preserve">Critical Care and Communication</w:t>
      </w:r>
    </w:p>
    <w:p>
      <w:pPr>
        <w:pStyle w:val="FirstParagraph"/>
      </w:pPr>
      <w:r>
        <w:t xml:space="preserve">Santiago’s healthcare sector is advanced, attracting medical tourists from around the world. However, local hospitals also serve a diverse population.</w:t>
      </w:r>
    </w:p>
    <w:p>
      <w:pPr>
        <w:pStyle w:val="BodyText"/>
      </w:pPr>
      <w:r>
        <w:rPr>
          <w:bCs/>
          <w:b/>
        </w:rPr>
        <w:t xml:space="preserve">Patient Safety:</w:t>
      </w:r>
    </w:p>
    <w:p>
      <w:pPr>
        <w:pStyle w:val="BodyText"/>
      </w:pPr>
      <w:r>
        <w:t xml:space="preserve">In emergency rooms in Santiago, seconds count. A medical interpreter ensures that symptoms are accurately described and treatment plans are understood.</w:t>
      </w:r>
    </w:p>
    <w:bookmarkEnd w:id="26"/>
    <w:bookmarkStart w:id="27" w:name="beyond-literal-translation"/>
    <w:p>
      <w:pPr>
        <w:pStyle w:val="Heading2"/>
      </w:pPr>
      <w:r>
        <w:t xml:space="preserve">Beyond Literal Translation</w:t>
      </w:r>
    </w:p>
    <w:p>
      <w:pPr>
        <w:pStyle w:val="FirstParagraph"/>
      </w:pPr>
      <w:r>
        <w:t xml:space="preserve">Linguistics is culture. Chilean Spanish, particularly the dialect spoken in Santiago, contains specific idioms, formalities, and business etiquette that vary significantly from other Spanish-speaking regions.</w:t>
      </w:r>
    </w:p>
    <w:p>
      <w:pPr>
        <w:pStyle w:val="BodyText"/>
      </w:pPr>
      <w:r>
        <w:rPr>
          <w:bCs/>
          <w:b/>
        </w:rPr>
        <w:t xml:space="preserve">Nuance:</w:t>
      </w:r>
    </w:p>
    <w:bookmarkEnd w:id="27"/>
    <w:bookmarkStart w:id="28" w:name="the-limits-of-technology"/>
    <w:p>
      <w:pPr>
        <w:pStyle w:val="Heading2"/>
      </w:pPr>
      <w:r>
        <w:t xml:space="preserve">The Limits of Technology</w:t>
      </w:r>
    </w:p>
    <w:p>
      <w:pPr>
        <w:pStyle w:val="FirstParagraph"/>
      </w:pPr>
      <w:r>
        <w:t xml:space="preserve">While tools like Google Translate or AI-driven speech recognition are improving, they lack the contextual understanding required for high-stakes environments in Santiago.</w:t>
      </w:r>
    </w:p>
    <w:p>
      <w:pPr>
        <w:pStyle w:val="BodyText"/>
      </w:pPr>
      <w:r>
        <w:rPr>
          <w:bCs/>
          <w:b/>
        </w:rPr>
        <w:t xml:space="preserve">Error Rates:</w:t>
      </w:r>
    </w:p>
    <w:bookmarkEnd w:id="28"/>
    <w:bookmarkStart w:id="29" w:name="synthesizing-the-strategy"/>
    <w:p>
      <w:pPr>
        <w:pStyle w:val="Heading2"/>
      </w:pPr>
      <w:r>
        <w:t xml:space="preserve">Synthesizing the Strategy</w:t>
      </w:r>
    </w:p>
    <w:p>
      <w:pPr>
        <w:pStyle w:val="FirstParagraph"/>
      </w:pPr>
      <w:r>
        <w:t xml:space="preserve">To succeed in Chile, specifically within its capital city of Santiago, organizations must view language services not as an afterthought, but as a core operational component.</w:t>
      </w:r>
    </w:p>
    <w:p>
      <w:pPr>
        <w:pStyle w:val="BodyText"/>
      </w:pPr>
      <w:r>
        <w:rPr>
          <w:bCs/>
          <w:b/>
        </w:rPr>
        <w:t xml:space="preserve">Risk Mitigation:</w:t>
      </w:r>
    </w:p>
    <w:bookmarkEnd w:id="29"/>
    <w:bookmarkStart w:id="30" w:name="moving-forward"/>
    <w:p>
      <w:pPr>
        <w:pStyle w:val="Heading2"/>
      </w:pPr>
      <w:r>
        <w:t xml:space="preserve">Moving Forward</w:t>
      </w:r>
    </w:p>
    <w:p>
      <w:pPr>
        <w:pStyle w:val="FirstParagraph"/>
      </w:pPr>
      <w:r>
        <w:t xml:space="preserve">We encourage all attendees to audit their current communication strategies.</w:t>
      </w:r>
    </w:p>
    <w:p>
      <w:pPr>
        <w:pStyle w:val="BodyText"/>
      </w:pPr>
      <w:r>
        <w:rPr>
          <w:bCs/>
          <w:b/>
        </w:rPr>
        <w:t xml:space="preserve">Audit: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Translator and Interpreter Services in Chile, Santiago</dc:title>
  <dc:creator/>
  <dc:language>en</dc:language>
  <cp:keywords/>
  <dcterms:created xsi:type="dcterms:W3CDTF">2026-07-29T06:14:18Z</dcterms:created>
  <dcterms:modified xsi:type="dcterms:W3CDTF">2026-07-29T06:14:18Z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