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Translator</w:t>
      </w:r>
      <w:r>
        <w:t xml:space="preserve"> </w:t>
      </w:r>
      <w:r>
        <w:t xml:space="preserve">and</w:t>
      </w:r>
      <w:r>
        <w:t xml:space="preserve"> </w:t>
      </w:r>
      <w:r>
        <w:t xml:space="preserve">Interpreter</w:t>
      </w:r>
      <w:r>
        <w:t xml:space="preserve"> </w:t>
      </w:r>
      <w:r>
        <w:t xml:space="preserve">Roles</w:t>
      </w:r>
      <w:r>
        <w:t xml:space="preserve"> </w:t>
      </w:r>
      <w:r>
        <w:t xml:space="preserve">in</w:t>
      </w:r>
      <w:r>
        <w:t xml:space="preserve"> </w:t>
      </w:r>
      <w:r>
        <w:t xml:space="preserve">China</w:t>
      </w:r>
      <w:r>
        <w:t xml:space="preserve"> </w:t>
      </w:r>
      <w:r>
        <w:t xml:space="preserve">Guangzhou</w:t>
      </w:r>
    </w:p>
    <w:bookmarkStart w:id="20" w:name="X4b41b03bc20e5eac2b80da86351029d116d396d"/>
    <w:p>
      <w:pPr>
        <w:pStyle w:val="Heading1"/>
      </w:pPr>
      <w:r>
        <w:t xml:space="preserve">Seminar Presentation Slides:</w:t>
      </w:r>
      <w:r>
        <w:br/>
      </w:r>
      <w:r>
        <w:t xml:space="preserve">The Critical Role of the Translator and Interpreter in China Guangzhou</w:t>
      </w:r>
    </w:p>
    <w:p>
      <w:pPr>
        <w:pStyle w:val="FirstParagraph"/>
      </w:pPr>
      <w:r>
        <w:t xml:space="preserve">Presented for International Business Delegation &amp; Cultural Exchange Professionals</w:t>
      </w:r>
    </w:p>
    <w:bookmarkEnd w:id="20"/>
    <w:bookmarkStart w:id="21" w:name="slide-1-introduction-and-context"/>
    <w:p>
      <w:pPr>
        <w:pStyle w:val="Heading3"/>
      </w:pPr>
      <w:r>
        <w:t xml:space="preserve">Slide 1: Introduction and Context</w:t>
      </w:r>
    </w:p>
    <w:bookmarkEnd w:id="21"/>
    <w:p>
      <w:pPr>
        <w:pStyle w:val="FirstParagraph"/>
      </w:pPr>
      <w:r>
        <w:rPr>
          <w:bCs/>
          <w:b/>
        </w:rPr>
        <w:t xml:space="preserve">Welcome to this specialized seminar.</w:t>
      </w:r>
    </w:p>
    <w:p>
      <w:pPr>
        <w:pStyle w:val="BodyText"/>
      </w:pPr>
      <w:r>
        <w:t xml:space="preserve">In today's globalized economy, the bridge between cultures is not built merely by trade agreements or infrastructure, but by effective communication. This presentation focuses specifically on the vital roles of the</w:t>
      </w:r>
      <w:r>
        <w:t xml:space="preserve"> </w:t>
      </w:r>
      <w:r>
        <w:t xml:space="preserve">Translator</w:t>
      </w:r>
      <w:r>
        <w:t xml:space="preserve"> </w:t>
      </w:r>
      <w:r>
        <w:t xml:space="preserve">and</w:t>
      </w:r>
      <w:r>
        <w:t xml:space="preserve"> </w:t>
      </w:r>
      <w:r>
        <w:t xml:space="preserve">Interpreter</w:t>
      </w:r>
      <w:r>
        <w:t xml:space="preserve"> </w:t>
      </w:r>
      <w:r>
        <w:t xml:space="preserve">within the unique socio-economic landscape of</w:t>
      </w:r>
      <w:r>
        <w:t xml:space="preserve"> </w:t>
      </w:r>
      <w:r>
        <w:rPr>
          <w:bCs/>
          <w:b/>
        </w:rPr>
        <w:t xml:space="preserve">China Guangzhou</w:t>
      </w:r>
      <w:r>
        <w:t xml:space="preserve">. As a historic port city and a modern hub for international trade, Guangzhou serves as a gateway to Southern China. However, linguistic nuances in this region present distinct challenges that require specialized professional intervention. This seminar aims to elucidate how accurate language services are not just auxiliary tools, but strategic assets for success in this dynamic market.</w:t>
      </w:r>
    </w:p>
    <w:bookmarkStart w:id="22" w:name="slide-2-defining-the-distinction"/>
    <w:p>
      <w:pPr>
        <w:pStyle w:val="Heading3"/>
      </w:pPr>
      <w:r>
        <w:t xml:space="preserve">Slide 2: Defining the Distinction</w:t>
      </w:r>
    </w:p>
    <w:bookmarkEnd w:id="22"/>
    <w:p>
      <w:pPr>
        <w:pStyle w:val="FirstParagraph"/>
      </w:pPr>
      <w:r>
        <w:t xml:space="preserve">To understand the professional ecosystem in Guangzhou, one must first distinguish between two often confused roles:</w:t>
      </w:r>
    </w:p>
    <w:p>
      <w:pPr>
        <w:numPr>
          <w:ilvl w:val="0"/>
          <w:numId w:val="1001"/>
        </w:numPr>
        <w:pStyle w:val="Compact"/>
      </w:pPr>
      <w:r>
        <w:rPr>
          <w:bCs/>
          <w:b/>
        </w:rPr>
        <w:t xml:space="preserve">The Translator:</w:t>
      </w:r>
      <w:r>
        <w:t xml:space="preserve">A translator works with written texts. In the context of business operations in China Guangzhou, a translator is essential for drafting contracts, localizing marketing materials for the Cantonese-speaking demographic, and adapting technical manuals to comply with Chinese regulations. The accuracy here is paramount to legal validity.</w:t>
      </w:r>
    </w:p>
    <w:p>
      <w:pPr>
        <w:numPr>
          <w:ilvl w:val="0"/>
          <w:numId w:val="1001"/>
        </w:numPr>
        <w:pStyle w:val="Compact"/>
      </w:pPr>
      <w:r>
        <w:rPr>
          <w:bCs/>
          <w:b/>
        </w:rPr>
        <w:t xml:space="preserve">The Interpreter:</w:t>
      </w:r>
      <w:r>
        <w:t xml:space="preserve">An interpreter works with spoken language in real-time. During trade fairs at the Canton Fair complex or high-level negotiations in Zhujiang New Town, an interpreter facilitates immediate understanding between English-speaking executives and local suppliers who may speak Mandarin or Cantonese. The skill set here relies on memory, composure, and rapid cognitive processing.</w:t>
      </w:r>
    </w:p>
    <w:bookmarkStart w:id="23" w:name="X22cf60af5ac542a9109b9346380758ed8f34a94"/>
    <w:p>
      <w:pPr>
        <w:pStyle w:val="Heading3"/>
      </w:pPr>
      <w:r>
        <w:t xml:space="preserve">Slide 3: The Linguistic Landscape of China Guangzhou</w:t>
      </w:r>
    </w:p>
    <w:bookmarkEnd w:id="23"/>
    <w:p>
      <w:pPr>
        <w:pStyle w:val="FirstParagraph"/>
      </w:pPr>
      <w:r>
        <w:t xml:space="preserve">The linguistic environment in Guangzhou is more complex than the standard assumption of "Mandarin as the official language." For any professional working here, understanding the tri-lingual reality is crucial:</w:t>
      </w:r>
    </w:p>
    <w:p>
      <w:pPr>
        <w:numPr>
          <w:ilvl w:val="0"/>
          <w:numId w:val="1002"/>
        </w:numPr>
        <w:pStyle w:val="Compact"/>
      </w:pPr>
      <w:r>
        <w:rPr>
          <w:bCs/>
          <w:b/>
        </w:rPr>
        <w:t xml:space="preserve">Mandarin (Putonghua):</w:t>
      </w:r>
      <w:r>
        <w:t xml:space="preserve">The national standard. Essential for official government interactions and general business across all of China.</w:t>
      </w:r>
    </w:p>
    <w:p>
      <w:pPr>
        <w:numPr>
          <w:ilvl w:val="0"/>
          <w:numId w:val="1002"/>
        </w:numPr>
        <w:pStyle w:val="Compact"/>
      </w:pPr>
      <w:r>
        <w:rPr>
          <w:bCs/>
          <w:b/>
        </w:rPr>
        <w:t xml:space="preserve">Cantonese (Yue):</w:t>
      </w:r>
      <w:r>
        <w:t xml:space="preserve">The local dialect of Guangzhou. In casual business settings, dinner negotiations, or local supply chain management, Cantonese is often the language of trust and rapport-building. A professional</w:t>
      </w:r>
      <w:r>
        <w:t xml:space="preserve"> </w:t>
      </w:r>
      <w:r>
        <w:t xml:space="preserve">Interpreter</w:t>
      </w:r>
      <w:r>
        <w:t xml:space="preserve"> </w:t>
      </w:r>
      <w:r>
        <w:t xml:space="preserve">must often navigate code-switching between Mandarin and Cantonese.</w:t>
      </w:r>
    </w:p>
    <w:p>
      <w:pPr>
        <w:numPr>
          <w:ilvl w:val="0"/>
          <w:numId w:val="1002"/>
        </w:numPr>
        <w:pStyle w:val="Compact"/>
      </w:pPr>
      <w:r>
        <w:rPr>
          <w:bCs/>
          <w:b/>
        </w:rPr>
        <w:t xml:space="preserve">English:</w:t>
      </w:r>
      <w:r>
        <w:t xml:space="preserve">The lingua franca for international trade.</w:t>
      </w:r>
    </w:p>
    <w:p>
      <w:pPr>
        <w:pStyle w:val="FirstParagraph"/>
      </w:pPr>
      <w:r>
        <w:rPr>
          <w:iCs/>
          <w:i/>
        </w:rPr>
        <w:t xml:space="preserve">Seminar Note:</w:t>
      </w:r>
      <w:r>
        <w:t xml:space="preserve">A failure to recognize the prestige of Cantonese in Guangzhou can be seen as disrespectful. Therefore, the cultural competence of the language service provider is just as important as their linguistic accuracy.</w:t>
      </w:r>
    </w:p>
    <w:bookmarkStart w:id="24" w:name="slide-4-the-canton-fair-ecosystem"/>
    <w:p>
      <w:pPr>
        <w:pStyle w:val="Heading3"/>
      </w:pPr>
      <w:r>
        <w:t xml:space="preserve">Slide 4: The Canton Fair Ecosystem</w:t>
      </w:r>
    </w:p>
    <w:bookmarkEnd w:id="24"/>
    <w:p>
      <w:pPr>
        <w:pStyle w:val="FirstParagraph"/>
      </w:pPr>
      <w:r>
        <w:t xml:space="preserve">No discussion of language services in this region is complete without addressing the Canton Fair (China Import and Export Fair). Held biannually in Guangzhou, it is the oldest and largest trade fair in China. It presents a unique scenario for both translators and interpreters:</w:t>
      </w:r>
    </w:p>
    <w:p>
      <w:pPr>
        <w:numPr>
          <w:ilvl w:val="0"/>
          <w:numId w:val="1003"/>
        </w:numPr>
        <w:pStyle w:val="Compact"/>
      </w:pPr>
      <w:r>
        <w:rPr>
          <w:bCs/>
          <w:b/>
        </w:rPr>
        <w:t xml:space="preserve">High-Volume Interpretation:</w:t>
      </w:r>
      <w:r>
        <w:t xml:space="preserve">Hundreds of simultaneous interpreting booths are required to handle thousands of delegations. The pressure on interpreters is immense, requiring rigorous stamina and specialized terminology knowledge (textiles, electronics, ceramics).</w:t>
      </w:r>
    </w:p>
    <w:p>
      <w:pPr>
        <w:numPr>
          <w:ilvl w:val="0"/>
          <w:numId w:val="1003"/>
        </w:numPr>
        <w:pStyle w:val="Compact"/>
      </w:pPr>
      <w:r>
        <w:rPr>
          <w:bCs/>
          <w:b/>
        </w:rPr>
        <w:t xml:space="preserve">Rapid Documentation:</w:t>
      </w:r>
      <w:r>
        <w:t xml:space="preserve">In parallel with the fair, export contracts and shipping documents must be translated within hours. Professional</w:t>
      </w:r>
      <w:r>
        <w:t xml:space="preserve"> </w:t>
      </w:r>
      <w:r>
        <w:t xml:space="preserve">Translators</w:t>
      </w:r>
      <w:r>
        <w:t xml:space="preserve"> </w:t>
      </w:r>
      <w:r>
        <w:t xml:space="preserve">specializing in logistics law are critical to ensure that goods do not get stuck at customs due to mistranslated specifications.</w:t>
      </w:r>
    </w:p>
    <w:bookmarkStart w:id="25" w:name="slide-5-cultural-intelligence-and-guanxi"/>
    <w:p>
      <w:pPr>
        <w:pStyle w:val="Heading3"/>
      </w:pPr>
      <w:r>
        <w:t xml:space="preserve">Slide 5: Cultural Intelligence and "Guanxi"</w:t>
      </w:r>
    </w:p>
    <w:bookmarkEnd w:id="25"/>
    <w:p>
      <w:pPr>
        <w:pStyle w:val="FirstParagraph"/>
      </w:pPr>
      <w:r>
        <w:t xml:space="preserve">Language is the vehicle, but culture is the engine. In Guangzhou, as in all of China, business relationships are built on *Guanxi* (connections/relationships). A literal translation often fails to convey the polite indirectness required in Chinese business etiquette.</w:t>
      </w:r>
    </w:p>
    <w:p>
      <w:pPr>
        <w:pStyle w:val="BodyText"/>
      </w:pPr>
      <w:r>
        <w:rPr>
          <w:bCs/>
          <w:b/>
        </w:rPr>
        <w:t xml:space="preserve">The Role of Cultural Mediation:</w:t>
      </w:r>
    </w:p>
    <w:p>
      <w:pPr>
        <w:numPr>
          <w:ilvl w:val="0"/>
          <w:numId w:val="1004"/>
        </w:numPr>
        <w:pStyle w:val="Compact"/>
      </w:pPr>
      <w:r>
        <w:t xml:space="preserve">An effective interpreter does not just convert words; they manage tone. For example, a direct "No" from a Western buyer might be perceived as aggressive in Guangzhou. A skilled interpreter will convey the refusal with appropriate politeness to preserve the relationship.</w:t>
      </w:r>
    </w:p>
    <w:p>
      <w:pPr>
        <w:numPr>
          <w:ilvl w:val="0"/>
          <w:numId w:val="1004"/>
        </w:numPr>
        <w:pStyle w:val="Compact"/>
      </w:pPr>
      <w:r>
        <w:rPr>
          <w:bCs/>
          <w:b/>
        </w:rPr>
        <w:t xml:space="preserve">Nuance Handling:</w:t>
      </w:r>
      <w:r>
        <w:t xml:space="preserve">In contracts drafted by translators, idioms and vague promises common in oral agreements must be translated into precise legalistic Mandarin or English to avoid loopholes. The translator acts as a risk manager, ensuring that "best efforts" are legally defined rather than left open to interpretation.</w:t>
      </w:r>
    </w:p>
    <w:bookmarkStart w:id="26" w:name="slide-6-technology-and-the-future"/>
    <w:p>
      <w:pPr>
        <w:pStyle w:val="Heading3"/>
      </w:pPr>
      <w:r>
        <w:t xml:space="preserve">Slide 6: Technology and the Future</w:t>
      </w:r>
    </w:p>
    <w:p>
      <w:pPr>
        <w:numPr>
          <w:ilvl w:val="0"/>
          <w:numId w:val="1005"/>
        </w:numPr>
        <w:pStyle w:val="Compact"/>
      </w:pPr>
      <w:r>
        <w:rPr>
          <w:bCs/>
          <w:b/>
        </w:rPr>
        <w:t xml:space="preserve">Sarcasm and Humor:</w:t>
      </w:r>
      <w:r>
        <w:t xml:space="preserve">In networking dinners, humor builds bonds. AI currently lacks the emotional intelligence to facilitate these moments effectively.</w:t>
      </w:r>
    </w:p>
    <w:p>
      <w:pPr>
        <w:numPr>
          <w:ilvl w:val="0"/>
          <w:numId w:val="1005"/>
        </w:numPr>
        <w:pStyle w:val="Compact"/>
      </w:pPr>
      <w:r>
        <w:rPr>
          <w:bCs/>
          <w:b/>
        </w:rPr>
        <w:t xml:space="preserve">Negotiation Strategy:</w:t>
      </w:r>
      <w:r>
        <w:t xml:space="preserve">An interpreter can observe non-verbal cues and advise the client on when to pause or push, whereas a translation app provides no such strategic insight.</w:t>
      </w:r>
    </w:p>
    <w:p>
      <w:pPr>
        <w:numPr>
          <w:ilvl w:val="0"/>
          <w:numId w:val="1005"/>
        </w:numPr>
        <w:pStyle w:val="Compact"/>
      </w:pPr>
      <w:r>
        <w:rPr>
          <w:bCs/>
          <w:b/>
        </w:rPr>
        <w:t xml:space="preserve">Dialectal Variance:</w:t>
      </w:r>
      <w:r>
        <w:t xml:space="preserve">Most AI models are trained on standard Mandarin. They frequently fail to process heavy Cantonese accents or localized slang prevalent in Guangzhou's wet markets and local industrial zones.</w:t>
      </w:r>
    </w:p>
    <w:p>
      <w:pPr>
        <w:pStyle w:val="FirstParagraph"/>
      </w:pPr>
      <w:r>
        <w:rPr>
          <w:iCs/>
          <w:i/>
        </w:rPr>
        <w:t xml:space="preserve">Conclusion on Tech:</w:t>
      </w:r>
      <w:r>
        <w:t xml:space="preserve">Tech should be viewed as a tool for human professionals, not a replacement. The best outcomes in Guangzhou come from humans utilizing technology to enhance their workflow.</w:t>
      </w:r>
    </w:p>
    <w:bookmarkEnd w:id="26"/>
    <w:bookmarkStart w:id="27" w:name="X183172cc8c7772d76b9c6a25d4440396bd2935d"/>
    <w:p>
      <w:pPr>
        <w:pStyle w:val="Heading3"/>
      </w:pPr>
      <w:r>
        <w:t xml:space="preserve">Slide 7: Professional Standards and Ethics</w:t>
      </w:r>
    </w:p>
    <w:p>
      <w:pPr>
        <w:pStyle w:val="FirstParagraph"/>
      </w:pPr>
      <w:r>
        <w:t xml:space="preserve">The market in Guangzhou is flooded with amateur language services. For international delegations, relying on unqualified individuals poses significant legal and reputational risks. We emphasize three pillars of professional ethics:</w:t>
      </w:r>
    </w:p>
    <w:p>
      <w:pPr>
        <w:numPr>
          <w:ilvl w:val="0"/>
          <w:numId w:val="1006"/>
        </w:numPr>
        <w:pStyle w:val="Compact"/>
      </w:pPr>
      <w:r>
        <w:rPr>
          <w:bCs/>
          <w:b/>
        </w:rPr>
        <w:t xml:space="preserve">Confidentiality:</w:t>
      </w:r>
      <w:r>
        <w:t xml:space="preserve">Business secrets discussed during trade shows or contract signings must be protected. Certified professionals sign strict NDAs (Non-Disclosure Agreements).</w:t>
      </w:r>
    </w:p>
    <w:p>
      <w:pPr>
        <w:numPr>
          <w:ilvl w:val="0"/>
          <w:numId w:val="1006"/>
        </w:numPr>
        <w:pStyle w:val="Compact"/>
      </w:pPr>
      <w:r>
        <w:rPr>
          <w:bCs/>
          <w:b/>
        </w:rPr>
        <w:t xml:space="preserve">Accuracy over Fluency:</w:t>
      </w:r>
      <w:r>
        <w:t xml:space="preserve">An interpreter may sound fluent while making factual errors. Professional training prioritizes factual accuracy, even if it requires asking for clarification, which is a sign of professionalism, not incompetence.</w:t>
      </w:r>
    </w:p>
    <w:p>
      <w:pPr>
        <w:numPr>
          <w:ilvl w:val="0"/>
          <w:numId w:val="1006"/>
        </w:numPr>
        <w:pStyle w:val="Compact"/>
      </w:pPr>
      <w:r>
        <w:rPr>
          <w:bCs/>
          <w:b/>
        </w:rPr>
        <w:t xml:space="preserve">Cultural Neutrality:</w:t>
      </w:r>
      <w:r>
        <w:t xml:space="preserve">The translator or interpreter must remain impartial. They are the conduit, not the participant in the negotiation.</w:t>
      </w:r>
    </w:p>
    <w:bookmarkEnd w:id="27"/>
    <w:bookmarkStart w:id="28" w:name="Xe4ec96ad1b5a830878e4c324a5b1b4e58aa4325"/>
    <w:p>
      <w:pPr>
        <w:pStyle w:val="Heading3"/>
      </w:pPr>
      <w:r>
        <w:t xml:space="preserve">Slide 8: Strategic Recommendations for Businesses</w:t>
      </w:r>
    </w:p>
    <w:p>
      <w:pPr>
        <w:numPr>
          <w:ilvl w:val="0"/>
          <w:numId w:val="1007"/>
        </w:numPr>
        <w:pStyle w:val="Compact"/>
      </w:pPr>
      <w:r>
        <w:rPr>
          <w:bCs/>
          <w:b/>
        </w:rPr>
        <w:t xml:space="preserve">Hire Local Expertise:</w:t>
      </w:r>
      <w:r>
        <w:t xml:space="preserve">Sourcing translators and interpreters who are native speakers of both English and Cantonese/Mandarin is crucial. They understand the local business culture deeply.</w:t>
      </w:r>
    </w:p>
    <w:p>
      <w:pPr>
        <w:numPr>
          <w:ilvl w:val="0"/>
          <w:numId w:val="1007"/>
        </w:numPr>
        <w:pStyle w:val="Compact"/>
      </w:pPr>
      <w:r>
        <w:rPr>
          <w:bCs/>
          <w:b/>
        </w:rPr>
        <w:t xml:space="preserve">Budget for Professional Services:</w:t>
      </w:r>
      <w:r>
        <w:t xml:space="preserve">Treat language services as an investment in risk mitigation. The cost of a professional interpreter is negligible compared to the cost of a failed contract or a damaged reputation in Guangzhou.</w:t>
      </w:r>
    </w:p>
    <w:p>
      <w:pPr>
        <w:numPr>
          <w:ilvl w:val="0"/>
          <w:numId w:val="1007"/>
        </w:numPr>
        <w:pStyle w:val="Compact"/>
      </w:pPr>
      <w:r>
        <w:rPr>
          <w:bCs/>
          <w:b/>
        </w:rPr>
        <w:t xml:space="preserve">Pre-Training:</w:t>
      </w:r>
    </w:p>
    <w:p>
      <w:pPr>
        <w:numPr>
          <w:ilvl w:val="0"/>
          <w:numId w:val="1007"/>
        </w:numPr>
        <w:pStyle w:val="Compact"/>
      </w:pPr>
      <w:r>
        <w:rPr>
          <w:bCs/>
          <w:b/>
        </w:rPr>
        <w:t xml:space="preserve">Dual Approach:</w:t>
      </w:r>
      <w:r>
        <w:t xml:space="preserve">Use translators for all static, legal, and marketing materials to ensure permanence and compliance. Use interpreters for dynamic negotiations to handle the fluidity of human interaction.</w:t>
      </w:r>
    </w:p>
    <w:bookmarkEnd w:id="28"/>
    <w:bookmarkStart w:id="29" w:name="slide-9-conclusion"/>
    <w:p>
      <w:pPr>
        <w:pStyle w:val="Heading3"/>
      </w:pPr>
      <w:r>
        <w:t xml:space="preserve">Slide 9: Conclusion</w:t>
      </w:r>
    </w:p>
    <w:p>
      <w:pPr>
        <w:pStyle w:val="FirstParagraph"/>
      </w:pPr>
      <w:r>
        <w:t xml:space="preserve">In conclusion, the success of international endeavors in China Guangzhou hinges on effective communication. The roles of the Translator and Interpreter are far more than linguistic conversion; they are cultural brokerage, legal protection, and relationship management. As Guangzhou continues to grow as a global super-hub, the demand for high-quality language services will only increase.</w:t>
      </w:r>
    </w:p>
    <w:p>
      <w:pPr>
        <w:pStyle w:val="BodyText"/>
      </w:pPr>
      <w:r>
        <w:t xml:space="preserve">We urge all attendees to prioritize professional language solutions. By respecting the complexity of the local linguistic landscape and investing in qualified human expertise, your organization can navigate the challenges of this vibrant market with confidence and integrity.</w:t>
      </w:r>
    </w:p>
    <w:bookmarkEnd w:id="29"/>
    <w:bookmarkStart w:id="30" w:name="slide-10-qa-and-resources"/>
    <w:p>
      <w:pPr>
        <w:pStyle w:val="Heading3"/>
      </w:pPr>
      <w:r>
        <w:t xml:space="preserve">Slide 10: Q&amp;A and Resources</w:t>
      </w:r>
    </w:p>
    <w:p>
      <w:pPr>
        <w:pStyle w:val="FirstParagraph"/>
      </w:pPr>
      <w:r>
        <w:rPr>
          <w:iCs/>
          <w:i/>
        </w:rPr>
        <w:t xml:space="preserve">We now open the floor for questions regarding specific case studies from Guangzhou, recommended certification bodies, or further details on dialect handling.</w:t>
      </w:r>
    </w:p>
    <w:p>
      <w:pPr>
        <w:pStyle w:val="BodyText"/>
      </w:pPr>
      <w:r>
        <w:rPr>
          <w:bCs/>
          <w:b/>
        </w:rPr>
        <w:t xml:space="preserve">Contact Information:</w:t>
      </w:r>
    </w:p>
    <w:p>
      <w:pPr>
        <w:numPr>
          <w:ilvl w:val="0"/>
          <w:numId w:val="1008"/>
        </w:numPr>
        <w:pStyle w:val="Compact"/>
      </w:pPr>
      <w:r>
        <w:t xml:space="preserve">Seminar Organizer: Global Language Solutions Institute</w:t>
      </w:r>
    </w:p>
    <w:p>
      <w:pPr>
        <w:numPr>
          <w:ilvl w:val="0"/>
          <w:numId w:val="1008"/>
        </w:numPr>
        <w:pStyle w:val="Compact"/>
      </w:pPr>
      <w:r>
        <w:t xml:space="preserve">Focus Area: China-Guangzhou Trade Liaison</w:t>
      </w:r>
    </w:p>
    <w:p>
      <w:pPr>
        <w:pStyle w:val="FirstParagraph"/>
      </w:pPr>
      <w:r>
        <w:t xml:space="preserve">The content of this Seminar Presentation Slides document is designed to provide comprehensive insight into the role of the Translator Interpreter in China Guangzhou. It emphasizes that these roles are distinct yet complementary, and both are essential for success in this specific geographic and economic context.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Translator and Interpreter Roles in China Guangzhou</dc:title>
  <dc:creator/>
  <dc:language>en</dc:language>
  <cp:keywords/>
  <dcterms:created xsi:type="dcterms:W3CDTF">2026-07-29T10:17:59Z</dcterms:created>
  <dcterms:modified xsi:type="dcterms:W3CDTF">2026-07-29T10:17:59Z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