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Colombia</w:t>
      </w:r>
      <w:r>
        <w:t xml:space="preserve"> </w:t>
      </w:r>
      <w:r>
        <w:t xml:space="preserve">Medellín</w:t>
      </w:r>
    </w:p>
    <w:bookmarkStart w:id="20" w:name="X83b005a40d09ed9086ad55d60ce343e50f1d00d"/>
    <w:p>
      <w:pPr>
        <w:pStyle w:val="Heading1"/>
      </w:pPr>
      <w:r>
        <w:t xml:space="preserve">Seminar Presentation Slides: Bridging Cultures and Commerce</w:t>
      </w:r>
    </w:p>
    <w:p>
      <w:pPr>
        <w:pStyle w:val="FirstParagraph"/>
      </w:pPr>
      <w:r>
        <w:rPr>
          <w:bCs/>
          <w:b/>
        </w:rPr>
        <w:t xml:space="preserve">Title:</w:t>
      </w:r>
      <w:r>
        <w:t xml:space="preserve"> </w:t>
      </w:r>
      <w:r>
        <w:t xml:space="preserve">The Strategic Importance of Translator and Interpreter Services in Colombia Medellín</w:t>
      </w:r>
    </w:p>
    <w:p>
      <w:pPr>
        <w:pStyle w:val="BodyText"/>
      </w:pPr>
      <w:r>
        <w:rPr>
          <w:bCs/>
          <w:b/>
        </w:rPr>
        <w:t xml:space="preserve">Date:</w:t>
      </w:r>
      <w:r>
        <w:t xml:space="preserve"> </w:t>
      </w:r>
      <w:r>
        <w:t xml:space="preserve">October 2023</w:t>
      </w:r>
    </w:p>
    <w:p>
      <w:pPr>
        <w:pStyle w:val="BodyText"/>
      </w:pPr>
      <w:r>
        <w:t xml:space="preserve">Presentation Context:</w:t>
      </w:r>
    </w:p>
    <w:bookmarkEnd w:id="20"/>
    <w:bookmarkStart w:id="21" w:name="slide-1-introduction-and-overview"/>
    <w:p>
      <w:pPr>
        <w:pStyle w:val="Heading2"/>
      </w:pPr>
      <w:r>
        <w:t xml:space="preserve">Slide 1: Introduction and Overview</w:t>
      </w:r>
    </w:p>
    <w:p>
      <w:pPr>
        <w:pStyle w:val="FirstParagraph"/>
      </w:pPr>
      <w:r>
        <w:t xml:space="preserve">Welcome to this comprehensive seminar presentation focused on the evolving linguistic landscape of Colombia, with a specific geographic and cultural focus on Medellín. As globalization accelerates, the demand for professional language services has never been higher. This presentation aims to elucidate the critical roles of both translators and interpreters within this dynamic region.</w:t>
      </w:r>
    </w:p>
    <w:p>
      <w:pPr>
        <w:pStyle w:val="BodyText"/>
      </w:pPr>
      <w:r>
        <w:t xml:space="preserve">Medellín, historically known as the "City of Eternal Spring," has transformed itself into a hub of innovation, tourism, and international business. However, language barriers remain a significant challenge in fully capitalizing on these opportunities. This seminar will explore how professional linguistic assistance facilitates communication in legal, medical, corporate, and cultural contexts within Colombia Medellín.</w:t>
      </w:r>
    </w:p>
    <w:bookmarkEnd w:id="21"/>
    <w:bookmarkStart w:id="22" w:name="X088fae87a5a9354ec294d9a71f0baf2ea505982"/>
    <w:p>
      <w:pPr>
        <w:pStyle w:val="Heading2"/>
      </w:pPr>
      <w:r>
        <w:t xml:space="preserve">Slide 2: Distinguishing Translators from Interpreters</w:t>
      </w:r>
    </w:p>
    <w:p>
      <w:pPr>
        <w:pStyle w:val="FirstParagraph"/>
      </w:pPr>
      <w:r>
        <w:t xml:space="preserve">To understand the value proposition, one must first distinguish between two often confused professions:</w:t>
      </w:r>
    </w:p>
    <w:p>
      <w:pPr>
        <w:numPr>
          <w:ilvl w:val="0"/>
          <w:numId w:val="1001"/>
        </w:numPr>
        <w:pStyle w:val="Compact"/>
      </w:pPr>
      <w:r>
        <w:rPr>
          <w:bCs/>
          <w:b/>
        </w:rPr>
        <w:t xml:space="preserve">The Translator:</w:t>
      </w:r>
      <w:r>
        <w:t xml:space="preserve">A translator specializes in written text. They convert documents such as contracts, legal deeds, medical records, and marketing materials from Spanish to English or vice versa. In the context of Colombia Medellín translators are essential for international businesses looking to establish a legal foothold in Antioquia.</w:t>
      </w:r>
    </w:p>
    <w:p>
      <w:pPr>
        <w:numPr>
          <w:ilvl w:val="0"/>
          <w:numId w:val="1001"/>
        </w:numPr>
        <w:pStyle w:val="Compact"/>
      </w:pPr>
      <w:r>
        <w:rPr>
          <w:bCs/>
          <w:b/>
        </w:rPr>
        <w:t xml:space="preserve">The Interpreter:</w:t>
      </w:r>
      <w:r>
        <w:t xml:space="preserve">An interpreter specializes in spoken language. They facilitate real-time communication between speakers of different languages. This includes consecutive interpretation (speaking after pauses) and simultaneous interpretation (speaking at the same time as the source speaker).</w:t>
      </w:r>
    </w:p>
    <w:p>
      <w:pPr>
        <w:pStyle w:val="FirstParagraph"/>
      </w:pPr>
      <w:r>
        <w:t xml:space="preserve">In Colombia Medellín both roles are indispensable because they address different modalities of interaction required by a modern, globalized city.</w:t>
      </w:r>
    </w:p>
    <w:bookmarkEnd w:id="22"/>
    <w:bookmarkStart w:id="23" w:name="X27d38c4f630ca5fa2c90e7c7d2cc58c6e64e5a4"/>
    <w:p>
      <w:pPr>
        <w:pStyle w:val="Heading2"/>
      </w:pPr>
      <w:r>
        <w:t xml:space="preserve">Slide 3: The Economic Boom in Colombia Medellín</w:t>
      </w:r>
    </w:p>
    <w:p>
      <w:pPr>
        <w:pStyle w:val="FirstParagraph"/>
      </w:pPr>
      <w:r>
        <w:t xml:space="preserve">Medellín has emerged as one of the most important economic centers in Latin America. With the rise of tech startups, digital nomads, and foreign investment firms, the city sees an influx of international professionals daily.</w:t>
      </w:r>
    </w:p>
    <w:p>
      <w:pPr>
        <w:pStyle w:val="BodyText"/>
      </w:pPr>
      <w:r>
        <w:rPr>
          <w:bCs/>
          <w:b/>
        </w:rPr>
        <w:t xml:space="preserve">Key Industries Requiring Language Services:</w:t>
      </w:r>
    </w:p>
    <w:p>
      <w:pPr>
        <w:numPr>
          <w:ilvl w:val="0"/>
          <w:numId w:val="1002"/>
        </w:numPr>
        <w:pStyle w:val="Compact"/>
      </w:pPr>
      <w:r>
        <w:t xml:space="preserve">Technology and Outsourcing:</w:t>
      </w:r>
      <w:r>
        <w:t xml:space="preserve">Tech parks in Medellín require precise technical translation for software localization and contract negotiations.</w:t>
      </w:r>
    </w:p>
    <w:p>
      <w:pPr>
        <w:numPr>
          <w:ilvl w:val="0"/>
          <w:numId w:val="1002"/>
        </w:numPr>
        <w:pStyle w:val="Compact"/>
      </w:pPr>
      <w:r>
        <w:rPr>
          <w:bCs/>
          <w:b/>
        </w:rPr>
        <w:t xml:space="preserve">Tourism and Hospitality:</w:t>
      </w:r>
      <w:r>
        <w:t xml:space="preserve"> </w:t>
      </w:r>
      <w:r>
        <w:t xml:space="preserve">As a top tourist destination, hotels, tour operators, and local guides rely on interpreters to enhance the visitor experience.</w:t>
      </w:r>
    </w:p>
    <w:p>
      <w:pPr>
        <w:numPr>
          <w:ilvl w:val="0"/>
          <w:numId w:val="1002"/>
        </w:numPr>
        <w:pStyle w:val="Compact"/>
      </w:pPr>
      <w:r>
        <w:rPr>
          <w:bCs/>
          <w:b/>
        </w:rPr>
        <w:t xml:space="preserve">Real Estate:</w:t>
      </w:r>
    </w:p>
    <w:p>
      <w:pPr>
        <w:numPr>
          <w:ilvl w:val="0"/>
          <w:numId w:val="1000"/>
        </w:numPr>
        <w:pStyle w:val="Compact"/>
      </w:pPr>
      <w:r>
        <w:t xml:space="preserve">Foreign investors need accurate legal translation to understand property laws in Colombia. The translator ensures that clauses are not just linguistically correct but culturally and legally appropriate for Antioquia’s jurisdiction.</w:t>
      </w:r>
    </w:p>
    <w:bookmarkEnd w:id="23"/>
    <w:bookmarkStart w:id="24" w:name="Xe61d0153864822c871a965fe74579190a6174b6"/>
    <w:p>
      <w:pPr>
        <w:pStyle w:val="Heading2"/>
      </w:pPr>
      <w:r>
        <w:t xml:space="preserve">Slide 4: Legal Implications and Certified Translation</w:t>
      </w:r>
    </w:p>
    <w:p>
      <w:pPr>
        <w:pStyle w:val="FirstParagraph"/>
      </w:pPr>
      <w:r>
        <w:t xml:space="preserve">In Colombia, the legal system is strict regarding documentation. For foreign nationals living or working in Colombia Medellín, documents must often be translated by a certified translator (Traductor Público) to be recognized by government entities such as the Cédulade Extranjería.</w:t>
      </w:r>
    </w:p>
    <w:p>
      <w:pPr>
        <w:pStyle w:val="BodyText"/>
      </w:pPr>
      <w:r>
        <w:rPr>
          <w:bCs/>
          <w:b/>
        </w:rPr>
        <w:t xml:space="preserve">Why Certification Matters:</w:t>
      </w:r>
    </w:p>
    <w:p>
      <w:pPr>
        <w:pStyle w:val="BodyText"/>
      </w:pPr>
      <w:r>
        <w:t xml:space="preserve">A standard translation may suffice for casual conversation, but legal proceedings in Medellín require sworn translations. These documents carry the same legal weight as the original. Whether it is a birth certificate, marriage license, or criminal background check, the accuracy of the translator is paramount to avoid deportation issues or contract voids.</w:t>
      </w:r>
    </w:p>
    <w:p>
      <w:pPr>
        <w:pStyle w:val="BodyText"/>
      </w:pPr>
      <w:r>
        <w:rPr>
          <w:bCs/>
          <w:b/>
        </w:rPr>
        <w:t xml:space="preserve">Interpretation in Court:</w:t>
      </w:r>
    </w:p>
    <w:p>
      <w:pPr>
        <w:pStyle w:val="BodyText"/>
      </w:pPr>
      <w:r>
        <w:t xml:space="preserve">Interpreters are also vital in Colombian courts. If an English-speaking defendant or witness requires assistance during a trial in Medellín, an accredited interpreter ensures due process and fair treatment under the law.</w:t>
      </w:r>
    </w:p>
    <w:bookmarkEnd w:id="24"/>
    <w:bookmarkStart w:id="25" w:name="X641973ab98d665da5e0f4be9d3368d75b68be4c"/>
    <w:p>
      <w:pPr>
        <w:pStyle w:val="Heading2"/>
      </w:pPr>
      <w:r>
        <w:t xml:space="preserve">Slide 5: Medical Interpretation in Colombian Hospitals</w:t>
      </w:r>
    </w:p>
    <w:p>
      <w:pPr>
        <w:pStyle w:val="FirstParagraph"/>
      </w:pPr>
      <w:r>
        <w:t xml:space="preserve">The healthcare sector in Colombia Medellín is robust, with many international patients seeking medical tourism services. However, medical terminology is highly specialized and prone to dangerous misinterpretation if not handled by professionals.</w:t>
      </w:r>
    </w:p>
    <w:p>
      <w:pPr>
        <w:pStyle w:val="BodyText"/>
      </w:pPr>
      <w:r>
        <w:rPr>
          <w:bCs/>
          <w:b/>
        </w:rPr>
        <w:t xml:space="preserve">Risks of Unprofessional Interpretation:</w:t>
      </w:r>
    </w:p>
    <w:p>
      <w:pPr>
        <w:pStyle w:val="BodyText"/>
      </w:pPr>
      <w:r>
        <w:t xml:space="preserve">Using family members or friends as interpreters in a hospital setting can lead to critical errors in diagnosis or treatment. For example, mistranslating symptoms regarding pain levels or medication allergies can have fatal consequences.</w:t>
      </w:r>
    </w:p>
    <w:p>
      <w:pPr>
        <w:pStyle w:val="BodyText"/>
      </w:pPr>
      <w:r>
        <w:rPr>
          <w:bCs/>
          <w:b/>
        </w:rPr>
        <w:t xml:space="preserve">The Role of Medical Interpreters:</w:t>
      </w:r>
    </w:p>
    <w:p>
      <w:pPr>
        <w:pStyle w:val="BodyText"/>
      </w:pPr>
      <w:r>
        <w:t xml:space="preserve">Professional medical interpreters working in Medellín’s leading hospitals (such as Clínica El Country or San Vicente Fundación) are trained in medical ethics, confidentiality, and specific terminology. They act as a bridge not just between languages, but between cultural understandings of health and illness.</w:t>
      </w:r>
    </w:p>
    <w:bookmarkEnd w:id="25"/>
    <w:bookmarkStart w:id="26" w:name="X6ddb6bc7cea6dc4c674301998afb08c885e6f89"/>
    <w:p>
      <w:pPr>
        <w:pStyle w:val="Heading2"/>
      </w:pPr>
      <w:r>
        <w:t xml:space="preserve">Slide 6: Cultural Competence in Translation</w:t>
      </w:r>
    </w:p>
    <w:p>
      <w:pPr>
        <w:pStyle w:val="FirstParagraph"/>
      </w:pPr>
      <w:r>
        <w:t xml:space="preserve">Linguistics is not merely about swapping words; it is about conveying meaning within a cultural context. Medellín has a unique culture characterized by warmth, informality, and specific regional slang (Paisa Spanish).</w:t>
      </w:r>
    </w:p>
    <w:p>
      <w:pPr>
        <w:pStyle w:val="BodyText"/>
      </w:pPr>
      <w:r>
        <w:rPr>
          <w:bCs/>
          <w:b/>
        </w:rPr>
        <w:t xml:space="preserve">The Paisa Context:</w:t>
      </w:r>
    </w:p>
    <w:p>
      <w:pPr>
        <w:pStyle w:val="BodyText"/>
      </w:pPr>
      <w:r>
        <w:t xml:space="preserve">A translator working on marketing materials for Colombia Medellín must understand the local dialect. For instance, certain idioms used in Bogotá or Cartagena may not resonate with Paisas. A skilled translator adapts the tone to fit the local sensibility, ensuring that brands connect authentically with the audience.</w:t>
      </w:r>
    </w:p>
    <w:p>
      <w:pPr>
        <w:pStyle w:val="BodyText"/>
      </w:pPr>
      <w:r>
        <w:rPr>
          <w:bCs/>
          <w:b/>
        </w:rPr>
        <w:t xml:space="preserve">High-Context Communication:</w:t>
      </w:r>
    </w:p>
    <w:p>
      <w:pPr>
        <w:pStyle w:val="BodyText"/>
      </w:pPr>
      <w:r>
        <w:t xml:space="preserve">Colombian culture is high-context, meaning much of the communication relies on non-verbal cues and underlying relationships. Interpreters must be adept at conveying not just what is said, but how it is meant, preserving the nuances of respect and hospitality that define Paisa culture.</w:t>
      </w:r>
    </w:p>
    <w:bookmarkEnd w:id="26"/>
    <w:bookmarkStart w:id="27" w:name="X64282cb3a8e74e9321a298f637f0e043582651f"/>
    <w:p>
      <w:pPr>
        <w:pStyle w:val="Heading2"/>
      </w:pPr>
      <w:r>
        <w:t xml:space="preserve">Slide 7: Technology and the Future of Linguistic Services</w:t>
      </w:r>
    </w:p>
    <w:p>
      <w:pPr>
        <w:pStyle w:val="FirstParagraph"/>
      </w:pPr>
      <w:r>
        <w:t xml:space="preserve">The rise of AI translation tools like DeepL and Google Translate has changed the landscape. However, in professional settings in Colombia Medellín, human expertise remains irreplaceable for complex tasks.</w:t>
      </w:r>
    </w:p>
    <w:p>
      <w:pPr>
        <w:pStyle w:val="BodyText"/>
      </w:pPr>
      <w:r>
        <w:rPr>
          <w:bCs/>
          <w:b/>
        </w:rPr>
        <w:t xml:space="preserve">Post-Editing:</w:t>
      </w:r>
    </w:p>
    <w:p>
      <w:pPr>
        <w:pStyle w:val="BodyText"/>
      </w:pPr>
      <w:r>
        <w:t xml:space="preserve">Modern translators often engage in Machine Translation Post-Editing (MTPE). They take AI-generated drafts and refine them for accuracy, tone, and cultural relevance. This hybrid approach is becoming standard in translation agencies serving the Colombian market.</w:t>
      </w:r>
    </w:p>
    <w:p>
      <w:pPr>
        <w:pStyle w:val="BodyText"/>
      </w:pPr>
      <w:r>
        <w:rPr>
          <w:bCs/>
          <w:b/>
        </w:rPr>
        <w:t xml:space="preserve">VIP Interpretation Services:</w:t>
      </w:r>
    </w:p>
    <w:p>
      <w:pPr>
        <w:pStyle w:val="BodyText"/>
      </w:pPr>
      <w:r>
        <w:t xml:space="preserve">Remote interpretation via video conferencing is now common for business meetings in Medellín. Interpreters must be tech-savvy, ensuring that audio quality and connection stability do not hinder diplomatic or corporate negotiations.</w:t>
      </w:r>
    </w:p>
    <w:bookmarkEnd w:id="27"/>
    <w:bookmarkStart w:id="28" w:name="Xd26cc9deb7b0a780a670175d589e076fdd0a29d"/>
    <w:p>
      <w:pPr>
        <w:pStyle w:val="Heading2"/>
      </w:pPr>
      <w:r>
        <w:t xml:space="preserve">Slide 8: Conclusion and Strategic Recommendation</w:t>
      </w:r>
    </w:p>
    <w:p>
      <w:pPr>
        <w:pStyle w:val="FirstParagraph"/>
      </w:pPr>
      <w:r>
        <w:t xml:space="preserve">In conclusion, the integration of professional translators and interpreters is not a luxury but a necessity for sustainable growth in Colombia Medellín.</w:t>
      </w:r>
    </w:p>
    <w:p>
      <w:pPr>
        <w:pStyle w:val="BodyText"/>
      </w:pPr>
      <w:r>
        <w:rPr>
          <w:bCs/>
          <w:b/>
        </w:rPr>
        <w:t xml:space="preserve">Summary of Key Points:</w:t>
      </w:r>
    </w:p>
    <w:p>
      <w:pPr>
        <w:pStyle w:val="BodyText"/>
      </w:pPr>
      <w:r>
        <w:t xml:space="preserve">1. Economic Growth: Language services facilitate international trade and investment.</w:t>
      </w:r>
    </w:p>
    <w:p>
      <w:pPr>
        <w:pStyle w:val="BodyText"/>
      </w:pPr>
      <w:r>
        <w:t xml:space="preserve">2. Legal Compliance: Certified translations are required for administrative and legal validity.</w:t>
      </w:r>
    </w:p>
    <w:p>
      <w:pPr>
        <w:pStyle w:val="BodyText"/>
      </w:pPr>
      <w:r>
        <w:t xml:space="preserve">3. Safety in Healthcare: Medical interpreters prevent life-threatening errors.</w:t>
      </w:r>
    </w:p>
    <w:p>
      <w:pPr>
        <w:pStyle w:val="BodyText"/>
      </w:pPr>
      <w:r>
        <w:t xml:space="preserve">4. Cultural Integration: Professional linguistic bridge-building fosters social cohesion.</w:t>
      </w:r>
    </w:p>
    <w:p>
      <w:pPr>
        <w:pStyle w:val="BodyText"/>
      </w:pPr>
      <w:r>
        <w:rPr>
          <w:bCs/>
          <w:b/>
        </w:rPr>
        <w:t xml:space="preserve">Final Thought:</w:t>
      </w:r>
    </w:p>
    <w:p>
      <w:pPr>
        <w:pStyle w:val="BodyText"/>
      </w:pPr>
      <w:r>
        <w:t xml:space="preserve">As Medellín continues to position itself as a global hub, organizations and individuals must prioritize high-quality language services. Investing in professional translators and interpreters is investing in clarity, compliance, and connection. Let us embrace the power of language to further the development of our beautiful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Translator and Interpreter in Colombia Medellín</dc:title>
  <dc:creator/>
  <dc:language>en</dc:language>
  <cp:keywords/>
  <dcterms:created xsi:type="dcterms:W3CDTF">2026-07-29T13:48:12Z</dcterms:created>
  <dcterms:modified xsi:type="dcterms:W3CDTF">2026-07-29T13:48:12Z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