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Iraq</w:t>
      </w:r>
      <w:r>
        <w:t xml:space="preserve"> </w:t>
      </w:r>
      <w:r>
        <w:t xml:space="preserve">Baghdad</w:t>
      </w:r>
    </w:p>
    <w:bookmarkStart w:id="21" w:name="title-slide"/>
    <w:bookmarkStart w:id="20" w:name="Xb990e0c0c42511f6a055741742cdbd08b94a101"/>
    <w:p>
      <w:pPr>
        <w:pStyle w:val="Heading1"/>
      </w:pPr>
      <w:r>
        <w:t xml:space="preserve">Seminar Presentation Slides: The Role of the Translator Interpreter in Iraq Baghdad</w:t>
      </w:r>
    </w:p>
    <w:p>
      <w:pPr>
        <w:pStyle w:val="FirstParagraph"/>
      </w:pPr>
      <w:r>
        <w:rPr>
          <w:bCs/>
          <w:b/>
        </w:rPr>
        <w:t xml:space="preserve">Presentation Date:</w:t>
      </w:r>
      <w:r>
        <w:t xml:space="preserve"> </w:t>
      </w:r>
      <w:r>
        <w:t xml:space="preserve">October 2023</w:t>
      </w:r>
    </w:p>
    <w:p>
      <w:pPr>
        <w:pStyle w:val="BodyText"/>
      </w:pPr>
      <w:r>
        <w:rPr>
          <w:bCs/>
          <w:b/>
        </w:rPr>
        <w:t xml:space="preserve">Location Context:</w:t>
      </w:r>
      <w:r>
        <w:t xml:space="preserve"> </w:t>
      </w:r>
      <w:r>
        <w:t xml:space="preserve">Iraq, Baghdad</w:t>
      </w:r>
    </w:p>
    <w:bookmarkEnd w:id="20"/>
    <w:bookmarkEnd w:id="21"/>
    <w:bookmarkStart w:id="22" w:name="introduction"/>
    <w:p>
      <w:pPr>
        <w:pStyle w:val="BodyText"/>
      </w:pPr>
      <w:r>
        <w:t xml:space="preserve">This presentation serves as a comprehensive seminar on the critical role of the Translator Interpreter within the specific socio-political and economic landscape of Iraq, with a focused lens on Baghdad. As Baghdad emerges as a pivotal hub for international diplomacy, reconstruction efforts, and global commerce in Mesopotamia it becomes imperative to understand how linguistic bridges are built. The translator interpreter is not merely a conduit of words; they are cultural arbiters who facilitate understanding in one of the world's most complex geopolitical environments. This seminar aims to dissect the multifaceted responsibilities, challenges, and ethical considerations faced by professionals operating in this dynamic region. By focusing on Iraq Baghdad specifically we acknowledge that local nuances dictate professional standards far more than generic international guidelines alone.</w:t>
      </w:r>
    </w:p>
    <w:bookmarkEnd w:id="22"/>
    <w:bookmarkStart w:id="23" w:name="historical-context"/>
    <w:p>
      <w:pPr>
        <w:pStyle w:val="BodyText"/>
      </w:pPr>
      <w:r>
        <w:t xml:space="preserve">Slide 2: Historical Context of Interpretation in Iraq</w:t>
      </w:r>
      <w:r>
        <w:t xml:space="preserve"> </w:t>
      </w:r>
      <w:r>
        <w:t xml:space="preserve">To understand the current demand for Translator Interpreter services in Iraq Baghdad one must look back at decades of conflict and subsequent reconstruction. Since 2003 Baghdad has experienced a dramatic shift from isolation to rapid globalization. The influx of international NGOs UN agencies military coalitions and private multinational corporations created an unprecedented need for linguistic mediation. Historically, interpretation was often informal or handled by community leaders who spoke English Arabic or Kurdish. However the modernization of Iraq's economy requires certified professional Translator Interpreter services that adhere to strict codes of ethics and accuracy standards the seminar will highlight how this evolution has shaped the profession in Baghdad today.</w:t>
      </w:r>
    </w:p>
    <w:bookmarkEnd w:id="23"/>
    <w:bookmarkStart w:id="24" w:name="role-definition"/>
    <w:p>
      <w:pPr>
        <w:pStyle w:val="BodyText"/>
      </w:pPr>
      <w:r>
        <w:t xml:space="preserve">Slide 3: Defining the Modern Translator Interpreter Role</w:t>
      </w:r>
      <w:r>
        <w:t xml:space="preserve"> </w:t>
      </w:r>
      <w:r>
        <w:t xml:space="preserve">The role of a professional Translator Interpreter in Iraq Baghdad extends beyond simple translation. These professionals act as cultural diplomats. In high-stakes environments such as government negotiations medical emergencies or legal proceedings accuracy is not just preferred it is essential for safety and justice. The seminar will emphasize that a Translator Interpreter must possess deep contextual knowledge of Iraqi dialects including Baghdadi Arabic which differs significantly from Modern Standard Arabic used in formal texts this distinction is crucial for effective communication in daily business and bureaucratic interactions within the capital city.</w:t>
      </w:r>
    </w:p>
    <w:bookmarkEnd w:id="24"/>
    <w:bookmarkStart w:id="25" w:name="challenges"/>
    <w:p>
      <w:pPr>
        <w:pStyle w:val="BodyText"/>
      </w:pPr>
      <w:r>
        <w:t xml:space="preserve">Slide 4: Unique Linguistic and Cultural Challenges</w:t>
      </w:r>
      <w:r>
        <w:t xml:space="preserve"> </w:t>
      </w:r>
      <w:r>
        <w:t xml:space="preserve">Operating as a Translator Interpreter in Iraq Baghdad presents unique hurdles. First there is the linguistic diversity of the region while Arabic is predominant Kurdish Sorani and Turkmen are also significant languages depending on specific districts within Baghdad furthermore English serves as the lingua franca for international business but proficiency levels vary widely among local counterparts. Second cultural sensitivity plays a massive role Iraqi culture places high value on hospitality indirect communication styles and religious references. A failure to navigate these subtleties can lead to severe misunderstandings therefore the seminar will provide case studies demonstrating how cultural competence is just as important as linguistic fluency for any Translator Interpreter working in this volatile yet vibrant market.</w:t>
      </w:r>
    </w:p>
    <w:bookmarkEnd w:id="25"/>
    <w:bookmarkStart w:id="26" w:name="security"/>
    <w:p>
      <w:pPr>
        <w:pStyle w:val="BodyText"/>
      </w:pPr>
      <w:r>
        <w:t xml:space="preserve">Slide 5: Security and Operational Constraints</w:t>
      </w:r>
      <w:r>
        <w:t xml:space="preserve"> </w:t>
      </w:r>
      <w:r>
        <w:t xml:space="preserve">Safety remains a primary concern for all personnel including Translator Interpreters in Iraq Baghdad. While the security situation has improved significantly compared to previous years it still dictates operational protocols many international organizations require their linguistic staff to undergo rigorous security training before deployment the seminar will discuss how high-stress environments impact cognitive performance and memory recall which are vital skills for simultaneous interpretation moreover Translator Interpreter may face psychological stressors related to exposure to trauma or conflict zones this highlights the need for specialized support systems within professional organizations.</w:t>
      </w:r>
    </w:p>
    <w:bookmarkEnd w:id="26"/>
    <w:bookmarkStart w:id="27" w:name="technology"/>
    <w:p>
      <w:pPr>
        <w:pStyle w:val="BodyText"/>
      </w:pPr>
      <w:r>
        <w:t xml:space="preserve">Slide 6: Technology and Modern Tools</w:t>
      </w:r>
      <w:r>
        <w:t xml:space="preserve"> </w:t>
      </w:r>
      <w:r>
        <w:t xml:space="preserve">The integration of technology in interpretation has transformed practices in Iraq Baghdad. From CAT Computer-Assisted Translation tools to remote video interpreting platforms the landscape is evolving rapidly local firms in Baghdad are increasingly adopting AI-driven translation aids however human oversight remains indispensable particularly for nuance humor and legal terminology the seminar will explore how Translator Interpreter can leverage these technologies to enhance efficiency without compromising the integrity of communication it is argued that a hybrid approach combining traditional skill with digital tools offers the best path forward for professionals seeking to serve clients effectively in this region.</w:t>
      </w:r>
    </w:p>
    <w:bookmarkEnd w:id="27"/>
    <w:bookmarkStart w:id="28" w:name="ethics"/>
    <w:p>
      <w:pPr>
        <w:pStyle w:val="BodyText"/>
      </w:pPr>
      <w:r>
        <w:t xml:space="preserve">Slide 7: Ethical Considerations and Professional Standards</w:t>
      </w:r>
      <w:r>
        <w:t xml:space="preserve"> </w:t>
      </w:r>
      <w:r>
        <w:t xml:space="preserve">Ethics form the backbone of any reputable Translator Interpreter practice confidentiality impartiality and accuracy are non-negotiable principles in Iraq Baghdad where misinformation can have dire consequences often the translator interpreter may be exposed to sensitive political information or personal data from vulnerable populations maintaining strict professional boundaries is therefore critical this section of the seminar will outline international codes of conduct adapted for local realities emphasizing that ethical lapses can damage not only individual careers but also broader diplomatic relations and community trust in Iraq.</w:t>
      </w:r>
    </w:p>
    <w:bookmarkEnd w:id="28"/>
    <w:bookmarkStart w:id="29" w:name="future-outlook"/>
    <w:p>
      <w:pPr>
        <w:pStyle w:val="BodyText"/>
      </w:pPr>
      <w:r>
        <w:t xml:space="preserve">Slide 8: Future Outlook and Recommendations</w:t>
      </w:r>
      <w:r>
        <w:t xml:space="preserve"> </w:t>
      </w:r>
      <w:r>
        <w:t xml:space="preserve">Looking ahead the demand for skilled Translator Interpreter professionals in Iraq Baghdad is projected to grow as the country diversifies its economy away from oil dependence towards tourism technology and services recommendations include establishing accredited training programs in Baghdad universities partnering with international bodies like AIIC or ITI ensuring quality assurance through certification exams and fostering mentorship networks among experienced linguists this seminar concludes that investing in professional development for Translator Interpreter will yield significant returns in stability cooperation and mutual understanding between Iraq Baghdad and the rest of the global community.</w:t>
      </w:r>
    </w:p>
    <w:bookmarkEnd w:id="29"/>
    <w:bookmarkStart w:id="30" w:name="conclusion"/>
    <w:p>
      <w:pPr>
        <w:pStyle w:val="BodyText"/>
      </w:pPr>
      <w:r>
        <w:t xml:space="preserve">Conclusion</w:t>
      </w:r>
      <w:r>
        <w:t xml:space="preserve"> </w:t>
      </w:r>
      <w:r>
        <w:t xml:space="preserve">In conclusion this seminar presentation has explored the complex and vital role of the Translator Interpreter within the context of Iraq Baghdad. From historical shifts to modern technological advancements we have seen that language services are foundational to progress and peace in this region. By adhering to high ethical standards embracing cultural nuance and utilizing appropriate tools professionals can bridge divides effectively let us commit to supporting a robust framework for interpretation services that serves both local communities and international stakeholders alike ensuring clear accurate communication in one of the world's most strategic capitals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in Iraq Baghdad</dc:title>
  <dc:creator/>
  <dc:language>en</dc:language>
  <cp:keywords/>
  <dcterms:created xsi:type="dcterms:W3CDTF">2026-07-29T16:38:55Z</dcterms:created>
  <dcterms:modified xsi:type="dcterms:W3CDTF">2026-07-29T16:38:55Z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