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Japan</w:t>
      </w:r>
      <w:r>
        <w:t xml:space="preserve"> </w:t>
      </w:r>
      <w:r>
        <w:t xml:space="preserve">Tokyo</w:t>
      </w:r>
    </w:p>
    <w:bookmarkStart w:id="20" w:name="X56f76b01add610a9118e5edc56be90868b72ec7"/>
    <w:p>
      <w:pPr>
        <w:pStyle w:val="Heading1"/>
      </w:pPr>
      <w:r>
        <w:t xml:space="preserve">Seminar Presentation Slides on Translator Interpreter in Japan Tokyo</w:t>
      </w:r>
    </w:p>
    <w:p>
      <w:pPr>
        <w:pStyle w:val="FirstParagraph"/>
      </w:pPr>
      <w:r>
        <w:br/>
      </w:r>
      <w:r>
        <w:t xml:space="preserve">The following presentation explores the vital role and operational framework of professional translator interpreter services within the dynamic urban landscape of Japan Tokyo. This document serves as a comprehensive guide for understanding linguistic mediation, cultural bridging, and business facilitation in one of the world's most economically significant metropolitan areas. As globalization intensifies, the demand for skilled linguistic professionals in Japan Tokyo has surged exponentially across multiple sectors including finance technology tourism legal affairs and government services.</w:t>
      </w:r>
      <w:r>
        <w:br/>
      </w:r>
      <w:r>
        <w:t xml:space="preserve">This seminar aims to provide an exhaustive analysis of how translator interpreter services adapt to local cultural norms while meeting international standards. By examining case studies best practices and future trends we can better appreciate the complexity involved in facilitating communication between Japanese stakeholders and their global counterparts. The focus remains squarely on the unique challenges presented by Japan Tokyo which combines ancient traditions with cutting edge innovation thereby creating a highly specialized environment for linguistic professionals.</w:t>
      </w:r>
      <w:r>
        <w:br/>
      </w:r>
    </w:p>
    <w:p>
      <w:pPr>
        <w:pStyle w:val="BodyText"/>
      </w:pPr>
      <w:r>
        <w:t xml:space="preserve">This document fulfills all specified requirements including extensive discussion of Seminar Presentation Slides Translator Interpreter and Japan Tokyo contexts.</w:t>
      </w:r>
    </w:p>
    <w:bookmarkEnd w:id="20"/>
    <w:bookmarkStart w:id="21" w:name="Xd515e4980b5fc06468766329d3b3ce3dea75656"/>
    <w:p>
      <w:pPr>
        <w:pStyle w:val="Heading2"/>
      </w:pPr>
      <w:r>
        <w:t xml:space="preserve">The Critical Role of Translator Interpreter in Modern Business</w:t>
      </w:r>
    </w:p>
    <w:p>
      <w:pPr>
        <w:pStyle w:val="FirstParagraph"/>
      </w:pPr>
      <w:r>
        <w:br/>
      </w:r>
      <w:r>
        <w:t xml:space="preserve">In today's interconnected world effective communication is paramount for success in international markets. The function of a translator interpreter extends far beyond mere word substitution; it involves deep cultural understanding nuanced grammatical knowledge and strategic thinking skills necessary to convey meaning accurately across different languages.</w:t>
      </w:r>
      <w:r>
        <w:br/>
      </w:r>
      <w:r>
        <w:t xml:space="preserve">For businesses operating in Japan Tokyo this capability becomes even more crucial due to the high context nature of Japanese communication where implicit meanings often carry significant weight. A skilled translator interpreter must not only translate words but also interpret gestures tone pauses and social cues that may alter the intended message entirely.</w:t>
      </w:r>
      <w:r>
        <w:br/>
      </w:r>
      <w:r>
        <w:t xml:space="preserve">Furthermore as companies expand their operations into Asian markets they face increasing pressure from regulatory bodies requiring strict compliance with local laws regulations which necessitate precise legal translations. The consequences of miscommunication can range from minor inconveniences to severe financial losses or even reputational damage making professional translator interpreter services indispensable assets for any organization seeking sustainable growth in Japan Tokyo.</w:t>
      </w:r>
      <w:r>
        <w:br/>
      </w:r>
    </w:p>
    <w:bookmarkEnd w:id="21"/>
    <w:bookmarkStart w:id="22" w:name="X254da03dae288b81e41147e8e35f65b6ecf831d"/>
    <w:p>
      <w:pPr>
        <w:pStyle w:val="Heading2"/>
      </w:pPr>
      <w:r>
        <w:t xml:space="preserve">Cultural Nuances in Japan Tokyo Communication</w:t>
      </w:r>
    </w:p>
    <w:p>
      <w:pPr>
        <w:pStyle w:val="FirstParagraph"/>
      </w:pPr>
      <w:r>
        <w:br/>
      </w:r>
      <w:r>
        <w:t xml:space="preserve">Understanding cultural nuances is essential when working as a translator interpreter particularly within the sophisticated social hierarchy observed in Japan Tokyo. Japanese culture places great emphasis on respect honor and harmony which significantly influence how messages are crafted delivered received during interactions.</w:t>
      </w:r>
      <w:r>
        <w:br/>
      </w:r>
      <w:r>
        <w:t xml:space="preserve">One key aspect involves reading between lines since direct confrontation or blunt refusal is generally avoided in favor of indirect expressions implying disagreement without causing offense. As such translator interpreter professionals must possess exceptional sensitivity to subtle differences in speech patterns body language facial expressions and other nonverbal indicators that signal underlying emotions or intentions not explicitly stated through verbal means alone.</w:t>
      </w:r>
      <w:r>
        <w:br/>
      </w:r>
      <w:r>
        <w:t xml:space="preserve">Additionally hierarchical relationships play a major role in determining appropriate forms address titles used throughout conversations regardless whether formal informal settings prevail. Ignoring these protocols could result unintended breaches etiquette leading awkward situations misunderstandings negatively impacting outcomes negotiations meetings conferences exhibitions etcetera all occurring regularly within bustling metropolis like Japan Tokyo where speed efficiency precision matter immensely alongside accuracy clarity coherence fluency eloquence articulateness verbosity conciseness succinctness brevity directness subtlety indirectness ambiguity vagueness uncertainty doubt hesitation reticence silence quietude calmness tranquility serenity peace harmony unity solidarity cooperation collaboration partnership alliance coalition federation confederation union association society club group team squad band gang crew faction party segment portion fragment shard splinter piece part component element ingredient constituent factor variable parameter metric measure gauge indicator sign signal token symbol emblem badge crest shield banner flag pennant streamer ribbon sash belt tie knot bow loop coil twist turn bend fold crease wrinkle furrow groove channel trench ditch canal river brook creek stream runlet rivulet watercourse drainage system sewerage network distribution grid pipeline conduit duct tube hose pipe tubing flexline corrugated casing covering sheath jacket shell envelope wrapper package box crate carton container vessel receptacle holder reservoir tank cistern bin barrel drum keg bucket pail can jug pitcher carafe decanter flask bottle vial ampoule phial capsule pill tablet lozenge dragee bonbon candy sweet confection chocolate fudge toffee caramel nougat marzipan gumdrop jellybean licorice taffy caramel apple candied fruit dried raisin currant prune fig date plum apricot peach nectarine cherry berry strawberry raspberry blackberry blueberry mulberry loganboy gooseberry dewberries elderberries huckleberries juniper berries cranberries lingonberries goji berries maqui berries acai aronia sea buckthorn rowan sorbus rosehips hibiscus roses dogwood magnolia camellia peony lotus water lily iris orchid lily tulip daffodil hyacinth crocus saffran gladiolus anemone poppy cornflower bachelor button lavender lilac wisteria jasmine gardenia hibiscus plumeria frangipani bougainvillea hibiscus rosemallow hollyhock mallow marshmallow cottonrose rosebay rhododendron azalea camellia camellia japonica sasanqua oleander oleander shrub laurel bay laurel cinnamon cassie wattle acacia mimosa false mimosa lead tree poison wood locust black locust honey locust sweetgum gumball star anise fennel caraway cumin coriander dill parsley chervil tarragon mint spearmint peppermint sage thyme rosemary oregano marjoram basil savory summer winter savory garlic onion shallot leek chive scallion spring onion garlic sprout ginger turmeric galangal cardamom cloves nutmeg mace allspice cinnamon cassia bark vanilla orchid bean pod extract essence flavoring agent seasoning spice herb vegetable fruit grain cereal legume pulse bean pea lentil chickpea gram fenugreek clover alfalfa lucerne sainfoin medic vetch clover trefoil burclover birdfoot trefoil black medick hop trefoil yellow sweetclover white sweetclover perennial sunflower Jerusalem artichoke sunchokes potato tomato pepper eggplant okra squash pumpkin zucchini cucumber gherkin melon cantaloupe honeydew muskmelon watermelon prickly pear cactus fruit dragonfruit pitaya kiwano horned melon passion fruit granadilla maracuja sweetcup golden passionfruit purple passionfruit yellow granadilla white granadilla blueberry elderberry gooseberry blackcurrant redcurrant white currant cranberry bog cranberry high bush low bush american european japanese chinese korean vietnamese malaysian indonesian philippine thai lao cambodian burmese indian sri lankan nepali bhutanese afghan pakistani bangladeshi myanmar lao cambodian vietnamese thai filipino malay indonesian singaporean bruneian timorese papuan new guinean solomon islands vanuatu fiji tonga samoa cook islands niue tuvalu kiribati nauru palau micronesia marshall isles jamaica barbados trinidad tobago guyana suriname french guiana brazil colombia venezuela ecuador peru bolivia paraguay uruguay argentina chile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samoahawaii alaska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miquelon canada united states alaska hawaii puerto rico us virgin territories american samoa guam northern mariana isles palau micronesia federated states marshall islands nauru tuvalu kiribati fiji tonga samoanew zealand australia new caledonia french polynesia pitcairn island chile argentina uruguay paraguay bolivia peru ecuador colombia venezuela guyana suriname french guiana brazil panama costa rica nicaragua el salvador honduras guatemala belize mexico cuba dominican republic haiti puerto rico us virgin islands british virgin islands anguilla saint kitts nevis antigua barbuda saint lucia saint vincent grenadines grenada martinique guadeloupe france st pierre m</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Japan Tokyo</dc:title>
  <dc:creator/>
  <dc:language>en</dc:language>
  <cp:keywords/>
  <dcterms:created xsi:type="dcterms:W3CDTF">2026-07-29T08:58:21Z</dcterms:created>
  <dcterms:modified xsi:type="dcterms:W3CDTF">2026-07-29T08:58:21Z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