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fb381d0a54006580d1d6099ba82ed799ae067e3"/>
    <w:p>
      <w:pPr>
        <w:pStyle w:val="Heading2"/>
      </w:pPr>
      <w:r>
        <w:t xml:space="preserve">Seminar Presentation Slides: Bridging the Gap in United Kingdom London</w:t>
      </w:r>
    </w:p>
    <w:p>
      <w:pPr>
        <w:pStyle w:val="FirstParagraph"/>
      </w:pPr>
      <w:r>
        <w:rPr>
          <w:bCs/>
          <w:b/>
        </w:rPr>
        <w:t xml:space="preserve">Welcome and Introduction.</w:t>
      </w:r>
    </w:p>
    <w:p>
      <w:pPr>
        <w:pStyle w:val="BodyText"/>
      </w:pPr>
      <w:r>
        <w:t xml:space="preserve">This seminar presentation serves as a comprehensive overview of the critical role played by professional Translator Interpreter services within the bustling metropolis of United Kingdom London. As one of the world’s most linguistically diverse cities, United Kingdom London requires a robust infrastructure for cross-cultural communication. This document outlines the definitions, legal frameworks, economic impacts, and future trends associated with language professionals in this specific geographic and cultural context.</w:t>
      </w:r>
    </w:p>
    <w:p>
      <w:pPr>
        <w:pStyle w:val="BodyText"/>
      </w:pPr>
      <w:r>
        <w:t xml:space="preserve">We will explore how Translator Interpreter services are not merely linguistic conveniences but essential pillars of public service delivery in United Kingdom London. From healthcare to legal proceedings, the accuracy provided by these professionals ensures equity and access for millions of residents who do not speak English as their first language.</w:t>
      </w:r>
    </w:p>
    <w:bookmarkEnd w:id="20"/>
    <w:bookmarkStart w:id="23" w:name="X086d13c567d078661c40bdfa1aabc565a23b695"/>
    <w:p>
      <w:pPr>
        <w:pStyle w:val="Heading2"/>
      </w:pPr>
      <w:r>
        <w:t xml:space="preserve">Distinguishing Roles: Translator vs. Interpreter</w:t>
      </w:r>
    </w:p>
    <w:p>
      <w:pPr>
        <w:pStyle w:val="FirstParagraph"/>
      </w:pPr>
      <w:r>
        <w:t xml:space="preserve">To understand the landscape of United Kingdom London’s linguistic needs, we must first distinguish between two often confused professions.</w:t>
      </w:r>
    </w:p>
    <w:bookmarkStart w:id="21" w:name="the-translator"/>
    <w:p>
      <w:pPr>
        <w:pStyle w:val="Heading3"/>
      </w:pPr>
      <w:r>
        <w:t xml:space="preserve">The Translator</w:t>
      </w:r>
    </w:p>
    <w:p>
      <w:pPr>
        <w:numPr>
          <w:ilvl w:val="0"/>
          <w:numId w:val="1001"/>
        </w:numPr>
        <w:pStyle w:val="Compact"/>
      </w:pPr>
      <w:r>
        <w:rPr>
          <w:bCs/>
          <w:b/>
        </w:rPr>
        <w:t xml:space="preserve">Moderality:</w:t>
      </w:r>
    </w:p>
    <w:p>
      <w:pPr>
        <w:numPr>
          <w:ilvl w:val="0"/>
          <w:numId w:val="1001"/>
        </w:numPr>
        <w:pStyle w:val="Compact"/>
      </w:pPr>
      <w:r>
        <w:rPr>
          <w:bCs/>
          <w:b/>
        </w:rPr>
        <w:t xml:space="preserve">[Context:</w:t>
      </w:r>
    </w:p>
    <w:p>
      <w:pPr>
        <w:numPr>
          <w:ilvl w:val="0"/>
          <w:numId w:val="1001"/>
        </w:numPr>
        <w:pStyle w:val="Compact"/>
      </w:pPr>
      <w:r>
        <w:t xml:space="preserve">[United Kingdom London Specifics:</w:t>
      </w:r>
    </w:p>
    <w:bookmarkEnd w:id="21"/>
    <w:bookmarkStart w:id="22" w:name="the-interpreter"/>
    <w:p>
      <w:pPr>
        <w:pStyle w:val="Heading3"/>
      </w:pPr>
      <w:r>
        <w:t xml:space="preserve">The Interpreter</w:t>
      </w:r>
    </w:p>
    <w:p>
      <w:pPr>
        <w:numPr>
          <w:ilvl w:val="0"/>
          <w:numId w:val="1002"/>
        </w:numPr>
        <w:pStyle w:val="Compact"/>
      </w:pPr>
      <w:r>
        <w:rPr>
          <w:bCs/>
          <w:b/>
        </w:rPr>
        <w:t xml:space="preserve">[Moderality:</w:t>
      </w:r>
    </w:p>
    <w:p>
      <w:pPr>
        <w:numPr>
          <w:ilvl w:val="0"/>
          <w:numId w:val="1002"/>
        </w:numPr>
        <w:pStyle w:val="Compact"/>
      </w:pPr>
      <w:r>
        <w:rPr>
          <w:bCs/>
          <w:b/>
        </w:rPr>
        <w:t xml:space="preserve">[Context:</w:t>
      </w:r>
    </w:p>
    <w:p>
      <w:pPr>
        <w:numPr>
          <w:ilvl w:val="0"/>
          <w:numId w:val="1002"/>
        </w:numPr>
        <w:pStyle w:val="Compact"/>
      </w:pPr>
      <w:r>
        <w:rPr>
          <w:bCs/>
          <w:b/>
        </w:rPr>
        <w:t xml:space="preserve">[United Kingdom London Specifics:</w:t>
      </w:r>
      <w:r>
        <w:t xml:space="preserve"> </w:t>
      </w:r>
      <w:r>
        <w:t xml:space="preserve">Given the density of population in United Kingdom London, interpreters are frequently deployed in NHS hospitals (National Health Service) to ensure patient safety. A miscommunication in a triage setting can be life-threatening; thus, the role of the interpreter is vital for public health outcomes.</w:t>
      </w:r>
    </w:p>
    <w:bookmarkEnd w:id="22"/>
    <w:bookmarkEnd w:id="23"/>
    <w:bookmarkStart w:id="25" w:name="X0ffbf8698f2ae41e2f06af95d2d584d2502cc63"/>
    <w:p>
      <w:pPr>
        <w:pStyle w:val="Heading2"/>
      </w:pPr>
      <w:r>
        <w:t xml:space="preserve">The Linguistic Landscape of United Kingdom London</w:t>
      </w:r>
    </w:p>
    <w:p>
      <w:pPr>
        <w:pStyle w:val="FirstParagraph"/>
      </w:pPr>
      <w:r>
        <w:rPr>
          <w:bCs/>
          <w:b/>
        </w:rPr>
        <w:t xml:space="preserve">[Demographics:</w:t>
      </w:r>
    </w:p>
    <w:bookmarkStart w:id="24" w:name="key-challenges-in-united-kingdom-london"/>
    <w:p>
      <w:pPr>
        <w:pStyle w:val="Heading3"/>
      </w:pPr>
      <w:r>
        <w:t xml:space="preserve">Key Challenges in United Kingdom London</w:t>
      </w:r>
    </w:p>
    <w:p>
      <w:pPr>
        <w:numPr>
          <w:ilvl w:val="0"/>
          <w:numId w:val="1003"/>
        </w:numPr>
        <w:pStyle w:val="Compact"/>
      </w:pPr>
      <w:r>
        <w:rPr>
          <w:bCs/>
          <w:b/>
        </w:rPr>
        <w:t xml:space="preserve">[Dialect Variation:</w:t>
      </w:r>
    </w:p>
    <w:p>
      <w:pPr>
        <w:numPr>
          <w:ilvl w:val="0"/>
          <w:numId w:val="1003"/>
        </w:numPr>
        <w:pStyle w:val="Compact"/>
      </w:pPr>
      <w:r>
        <w:rPr>
          <w:bCs/>
          <w:b/>
        </w:rPr>
        <w:t xml:space="preserve">[Digital Divide:</w:t>
      </w:r>
    </w:p>
    <w:p>
      <w:pPr>
        <w:numPr>
          <w:ilvl w:val="0"/>
          <w:numId w:val="1003"/>
        </w:numPr>
        <w:pStyle w:val="Compact"/>
      </w:pPr>
      <w:r>
        <w:t xml:space="preserve">[Specialized Terminology:</w:t>
      </w:r>
    </w:p>
    <w:p>
      <w:pPr>
        <w:pStyle w:val="FirstParagraph"/>
      </w:pPr>
      <w:r>
        <w:rPr>
          <w:bCs/>
          <w:b/>
        </w:rPr>
        <w:t xml:space="preserve">Note:</w:t>
      </w:r>
      <w:r>
        <w:t xml:space="preserve"> </w:t>
      </w:r>
      <w:r>
        <w:t xml:space="preserve">In the context of United Kingdom London, "Translator Interpreter" is often viewed as a collective industry term covering both written and spoken language services, though the operational skills differ significantly.</w:t>
      </w:r>
    </w:p>
    <w:bookmarkEnd w:id="24"/>
    <w:bookmarkEnd w:id="25"/>
    <w:bookmarkStart w:id="28" w:name="Xcae454d22346ec7df837faf1782263d301daf15"/>
    <w:p>
      <w:pPr>
        <w:pStyle w:val="Heading2"/>
      </w:pPr>
      <w:r>
        <w:t xml:space="preserve">Legal Frameworks and Regulatory Standards</w:t>
      </w:r>
    </w:p>
    <w:p>
      <w:pPr>
        <w:pStyle w:val="FirstParagraph"/>
      </w:pPr>
      <w:r>
        <w:t xml:space="preserve">In United Kingdom London, the provision of language services is governed by strict legal requirements designed to protect vulnerable individuals.</w:t>
      </w:r>
    </w:p>
    <w:bookmarkStart w:id="26" w:name="the-equality-act-2010"/>
    <w:p>
      <w:pPr>
        <w:pStyle w:val="Heading3"/>
      </w:pPr>
      <w:r>
        <w:t xml:space="preserve">The Equality Act 2010</w:t>
      </w:r>
    </w:p>
    <w:p>
      <w:pPr>
        <w:numPr>
          <w:ilvl w:val="0"/>
          <w:numId w:val="1004"/>
        </w:numPr>
        <w:pStyle w:val="Compact"/>
      </w:pPr>
      <w:r>
        <w:t xml:space="preserve">This landmark legislation in the United Kingdom mandates that service providers must make "reasonable adjustments" for disabled people and those with language barriers. In United Kingdom London, failing to provide a Translator Interpreter in public sector interactions can constitute discrimination.</w:t>
      </w:r>
    </w:p>
    <w:p>
      <w:pPr>
        <w:numPr>
          <w:ilvl w:val="0"/>
          <w:numId w:val="1004"/>
        </w:numPr>
        <w:pStyle w:val="Compact"/>
      </w:pPr>
      <w:r>
        <w:t xml:space="preserve">Hospitals, police forces, and local councils in United Kingdom London are legally obligated to provide interpretation services if a patient or citizen cannot communicate effectively in English.</w:t>
      </w:r>
    </w:p>
    <w:bookmarkEnd w:id="26"/>
    <w:bookmarkStart w:id="27" w:name="the-care-act-2014"/>
    <w:p>
      <w:pPr>
        <w:pStyle w:val="Heading3"/>
      </w:pPr>
      <w:r>
        <w:t xml:space="preserve">The Care Act 2014</w:t>
      </w:r>
    </w:p>
    <w:p>
      <w:pPr>
        <w:numPr>
          <w:ilvl w:val="0"/>
          <w:numId w:val="1005"/>
        </w:numPr>
        <w:pStyle w:val="Compact"/>
      </w:pPr>
      <w:r>
        <w:t xml:space="preserve">This act emphasizes the importance of well-being and independence. For elderly migrants in United Kingdom London, access to social care is contingent upon clear communication, necessitating professional Translator Interpreter services.</w:t>
      </w:r>
    </w:p>
    <w:p>
      <w:pPr>
        <w:pStyle w:val="FirstParagraph"/>
      </w:pPr>
      <w:r>
        <w:t xml:space="preserve">[Professional Bodies:</w:t>
      </w:r>
    </w:p>
    <w:bookmarkEnd w:id="27"/>
    <w:bookmarkEnd w:id="28"/>
    <w:bookmarkStart w:id="29" w:name="Xb3c564e135568a3de5501e176c567611b115ec0"/>
    <w:p>
      <w:pPr>
        <w:pStyle w:val="Heading2"/>
      </w:pPr>
      <w:r>
        <w:t xml:space="preserve">Economic Impact of Translator Interpreter Services</w:t>
      </w:r>
    </w:p>
    <w:p>
      <w:pPr>
        <w:pStyle w:val="FirstParagraph"/>
      </w:pPr>
      <w:r>
        <w:t xml:space="preserve">The economic contribution of Translator Interpreter services in United Kingdom London extends beyond the fees paid for their labor.</w:t>
      </w:r>
    </w:p>
    <w:p>
      <w:pPr>
        <w:pStyle w:val="BodyText"/>
      </w:pPr>
      <w:r>
        <w:t xml:space="preserve">[Efficiency and Cost-Savings:</w:t>
      </w:r>
    </w:p>
    <w:p>
      <w:pPr>
        <w:numPr>
          <w:ilvl w:val="0"/>
          <w:numId w:val="1006"/>
        </w:numPr>
        <w:pStyle w:val="Compact"/>
      </w:pPr>
      <w:r>
        <w:rPr>
          <w:bCs/>
          <w:b/>
        </w:rPr>
        <w:t xml:space="preserve">[Healthcare Costs:</w:t>
      </w:r>
    </w:p>
    <w:p>
      <w:pPr>
        <w:numPr>
          <w:ilvl w:val="0"/>
          <w:numId w:val="1006"/>
        </w:numPr>
        <w:pStyle w:val="Compact"/>
      </w:pPr>
      <w:r>
        <w:t xml:space="preserve">[Legal Efficiency:</w:t>
      </w:r>
    </w:p>
    <w:p>
      <w:pPr>
        <w:pStyle w:val="FirstParagraph"/>
      </w:pPr>
      <w:r>
        <w:t xml:space="preserve">[Global Business Hub:</w:t>
      </w:r>
    </w:p>
    <w:p>
      <w:pPr>
        <w:numPr>
          <w:ilvl w:val="0"/>
          <w:numId w:val="1007"/>
        </w:numPr>
        <w:pStyle w:val="Compact"/>
      </w:pPr>
      <w:r>
        <w:rPr>
          <w:bCs/>
          <w:b/>
        </w:rPr>
        <w:t xml:space="preserve">[Trade and Investment:</w:t>
      </w:r>
    </w:p>
    <w:p>
      <w:pPr>
        <w:numPr>
          <w:ilvl w:val="0"/>
          <w:numId w:val="1007"/>
        </w:numPr>
        <w:pStyle w:val="Compact"/>
      </w:pPr>
      <w:r>
        <w:rPr>
          <w:bCs/>
          <w:b/>
        </w:rPr>
        <w:t xml:space="preserve">[Tourism:</w:t>
      </w:r>
      <w:r>
        <w:t xml:space="preserve"> </w:t>
      </w:r>
      <w:r>
        <w:t xml:space="preserve">With millions of tourists visiting landmarks in United Kingdom London annually, Translator Interpreter services enhance the visitor experience, boosting tourism revenue.</w:t>
      </w:r>
    </w:p>
    <w:bookmarkEnd w:id="29"/>
    <w:bookmarkStart w:id="30" w:name="X53d39ee4fcae7b306cd54c98b15b474cb83728c"/>
    <w:p>
      <w:pPr>
        <w:pStyle w:val="Heading2"/>
      </w:pPr>
      <w:r>
        <w:t xml:space="preserve">Ethical Considerations and Confidentiality</w:t>
      </w:r>
    </w:p>
    <w:p>
      <w:pPr>
        <w:pStyle w:val="FirstParagraph"/>
      </w:pPr>
      <w:r>
        <w:t xml:space="preserve">The integrity of the Translator Interpreter profession is paramount, particularly in sensitive environments found throughout United Kingdom London.</w:t>
      </w:r>
    </w:p>
    <w:p>
      <w:pPr>
        <w:pStyle w:val="BodyText"/>
      </w:pPr>
      <w:r>
        <w:t xml:space="preserve">[Confidentiality:</w:t>
      </w:r>
    </w:p>
    <w:p>
      <w:pPr>
        <w:numPr>
          <w:ilvl w:val="0"/>
          <w:numId w:val="1008"/>
        </w:numPr>
        <w:pStyle w:val="Compact"/>
      </w:pPr>
      <w:r>
        <w:rPr>
          <w:bCs/>
          <w:b/>
        </w:rPr>
        <w:t xml:space="preserve">[Patient Privacy:</w:t>
      </w:r>
    </w:p>
    <w:p>
      <w:pPr>
        <w:numPr>
          <w:ilvl w:val="0"/>
          <w:numId w:val="1008"/>
        </w:numPr>
        <w:pStyle w:val="Compact"/>
      </w:pPr>
      <w:r>
        <w:rPr>
          <w:bCs/>
          <w:b/>
        </w:rPr>
        <w:t xml:space="preserve">[Legal Privilege:</w:t>
      </w:r>
      <w:r>
        <w:t xml:space="preserve"> </w:t>
      </w:r>
      <w:r>
        <w:t xml:space="preserve">Court interpreters operate under strict confidentiality rules to protect the rights of the accused and witnesses. The Translator Interpreter cannot share information outside the courtroom.</w:t>
      </w:r>
    </w:p>
    <w:p>
      <w:pPr>
        <w:pStyle w:val="FirstParagraph"/>
      </w:pPr>
      <w:r>
        <w:t xml:space="preserve">[Neutrality:</w:t>
      </w:r>
    </w:p>
    <w:p>
      <w:pPr>
        <w:numPr>
          <w:ilvl w:val="0"/>
          <w:numId w:val="1009"/>
        </w:numPr>
        <w:pStyle w:val="Compact"/>
      </w:pPr>
      <w:r>
        <w:rPr>
          <w:bCs/>
          <w:b/>
        </w:rPr>
        <w:t xml:space="preserve">[Impartiality:</w:t>
      </w:r>
    </w:p>
    <w:p>
      <w:pPr>
        <w:numPr>
          <w:ilvl w:val="0"/>
          <w:numId w:val="1009"/>
        </w:numPr>
        <w:pStyle w:val="Compact"/>
      </w:pPr>
      <w:r>
        <w:t xml:space="preserve">[Boundaries:</w:t>
      </w:r>
    </w:p>
    <w:p>
      <w:pPr>
        <w:pStyle w:val="FirstParagraph"/>
      </w:pPr>
      <w:r>
        <w:rPr>
          <w:bCs/>
          <w:b/>
        </w:rPr>
        <w:t xml:space="preserve">Critical Insight:</w:t>
      </w:r>
      <w:r>
        <w:t xml:space="preserve"> </w:t>
      </w:r>
      <w:r>
        <w:t xml:space="preserve">The use of ad-hoc interpreters (such as family members) is discouraged in United Kingdom London professional contexts due to the high risk of error, omission, and breach of confidentiality.</w:t>
      </w:r>
    </w:p>
    <w:bookmarkEnd w:id="30"/>
    <w:bookmarkStart w:id="31" w:name="X713033f1fc50af264caa6cb90219662ba1243d5"/>
    <w:p>
      <w:pPr>
        <w:pStyle w:val="Heading2"/>
      </w:pPr>
      <w:r>
        <w:t xml:space="preserve">Tech-Driven Innovations in Translator Interpreter Services</w:t>
      </w:r>
    </w:p>
    <w:p>
      <w:pPr>
        <w:pStyle w:val="FirstParagraph"/>
      </w:pPr>
      <w:r>
        <w:t xml:space="preserve">The landscape of language services in United Kingdom London is evolving rapidly with the integration of Artificial Intelligence (AI) and remote interpreting technologies.</w:t>
      </w:r>
    </w:p>
    <w:p>
      <w:pPr>
        <w:pStyle w:val="BodyText"/>
      </w:pPr>
      <w:r>
        <w:t xml:space="preserve">[Remote Interpreting via Video (RVI):</w:t>
      </w:r>
    </w:p>
    <w:p>
      <w:pPr>
        <w:numPr>
          <w:ilvl w:val="0"/>
          <w:numId w:val="1010"/>
        </w:numPr>
        <w:pStyle w:val="Compact"/>
      </w:pPr>
      <w:r>
        <w:rPr>
          <w:bCs/>
          <w:b/>
        </w:rPr>
        <w:t xml:space="preserve">[Accessibility:</w:t>
      </w:r>
    </w:p>
    <w:p>
      <w:pPr>
        <w:numPr>
          <w:ilvl w:val="0"/>
          <w:numId w:val="1010"/>
        </w:numPr>
        <w:pStyle w:val="Compact"/>
      </w:pPr>
      <w:r>
        <w:t xml:space="preserve">[Cost-Efficiency:</w:t>
      </w:r>
    </w:p>
    <w:p>
      <w:pPr>
        <w:pStyle w:val="FirstParagraph"/>
      </w:pPr>
      <w:r>
        <w:t xml:space="preserve">[Artificial Intelligence (AI):</w:t>
      </w:r>
    </w:p>
    <w:p>
      <w:pPr>
        <w:numPr>
          <w:ilvl w:val="0"/>
          <w:numId w:val="1011"/>
        </w:numPr>
        <w:pStyle w:val="Compact"/>
      </w:pPr>
      <w:r>
        <w:rPr>
          <w:bCs/>
          <w:b/>
        </w:rPr>
        <w:t xml:space="preserve">[Machine Translation:</w:t>
      </w:r>
    </w:p>
    <w:p>
      <w:pPr>
        <w:numPr>
          <w:ilvl w:val="0"/>
          <w:numId w:val="1011"/>
        </w:numPr>
        <w:pStyle w:val="Compact"/>
      </w:pPr>
      <w:r>
        <w:rPr>
          <w:bCs/>
          <w:b/>
        </w:rPr>
        <w:t xml:space="preserve">[Ethical Concerns:</w:t>
      </w:r>
      <w:r>
        <w:t xml:space="preserve"> </w:t>
      </w:r>
      <w:r>
        <w:t xml:space="preserve">There are ongoing debates regarding data privacy when using third-party AI platforms. Institutions in United Kingdom London are cautious about uploading sensitive client data to unverified cloud servers.</w:t>
      </w:r>
    </w:p>
    <w:p>
      <w:pPr>
        <w:pStyle w:val="FirstParagraph"/>
      </w:pPr>
      <w:r>
        <w:t xml:space="preserve">[Future Outlook:</w:t>
      </w:r>
    </w:p>
    <w:bookmarkEnd w:id="31"/>
    <w:bookmarkStart w:id="32" w:name="Xaad2a3bfeb2cb51c702e336b1ed56b280717484"/>
    <w:p>
      <w:pPr>
        <w:pStyle w:val="Heading2"/>
      </w:pPr>
      <w:r>
        <w:t xml:space="preserve">Conclusion: The Vital Role in United Kingdom London</w:t>
      </w:r>
    </w:p>
    <w:p>
      <w:pPr>
        <w:pStyle w:val="FirstParagraph"/>
      </w:pPr>
      <w:r>
        <w:t xml:space="preserve">In conclusion, the profession of Translator Interpreter is indispensable to the functioning of United Kingdom London. It acts as the glue that holds together a diverse society, ensuring that language barriers do not become barriers to justice, health, or economic opportunity.</w:t>
      </w:r>
    </w:p>
    <w:p>
      <w:pPr>
        <w:numPr>
          <w:ilvl w:val="0"/>
          <w:numId w:val="1012"/>
        </w:numPr>
        <w:pStyle w:val="Compact"/>
      </w:pPr>
      <w:r>
        <w:rPr>
          <w:bCs/>
          <w:b/>
        </w:rPr>
        <w:t xml:space="preserve">[Social Cohesion:</w:t>
      </w:r>
      <w:r>
        <w:t xml:space="preserve"> </w:t>
      </w:r>
      <w:r>
        <w:t xml:space="preserve">By facilitating communication, Translator Interpreter services promote social inclusion and reduce isolation among minority communities in United Kingdom London.</w:t>
      </w:r>
    </w:p>
    <w:p>
      <w:pPr>
        <w:numPr>
          <w:ilvl w:val="0"/>
          <w:numId w:val="1012"/>
        </w:numPr>
        <w:pStyle w:val="Compact"/>
      </w:pPr>
      <w:r>
        <w:rPr>
          <w:bCs/>
          <w:b/>
        </w:rPr>
        <w:t xml:space="preserve">[Economic Growth:</w:t>
      </w:r>
    </w:p>
    <w:p>
      <w:pPr>
        <w:numPr>
          <w:ilvl w:val="0"/>
          <w:numId w:val="1012"/>
        </w:numPr>
        <w:pStyle w:val="Compact"/>
      </w:pPr>
      <w:r>
        <w:rPr>
          <w:bCs/>
          <w:b/>
        </w:rPr>
        <w:t xml:space="preserve">[Human Rights:</w:t>
      </w:r>
      <w:r>
        <w:t xml:space="preserve"> </w:t>
      </w:r>
      <w:r>
        <w:t xml:space="preserve">They uphold the fundamental rights of individuals to access services in their own language.</w:t>
      </w:r>
    </w:p>
    <w:p>
      <w:pPr>
        <w:pStyle w:val="FirstParagraph"/>
      </w:pPr>
      <w:r>
        <w:rPr>
          <w:bCs/>
          <w:b/>
        </w:rPr>
        <w:t xml:space="preserve">[Call to Action:</w:t>
      </w:r>
    </w:p>
    <w:p>
      <w:pPr>
        <w:pStyle w:val="BodyText"/>
      </w:pPr>
      <w:r>
        <w:t xml:space="preserve">[Final Thought: As United Kingdom London continues to grow and evolve, the demand for skilled Translator Interpreter professionals will only increase. Recognizing and supporting this profession is key to maintaining the social fabric of one of the world’s most vibrant cities.</w:t>
      </w:r>
    </w:p>
    <w:bookmarkEnd w:id="32"/>
    <w:p>
      <w:pPr>
        <w:pStyle w:val="BodyText"/>
      </w:pPr>
      <w:r>
        <w:t xml:space="preserve">© 2023 Seminar Presentation Series on Language Services in United Kingdom London.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United Kingdom London</dc:title>
  <dc:creator/>
  <dc:language>en</dc:language>
  <cp:keywords/>
  <dcterms:created xsi:type="dcterms:W3CDTF">2026-07-29T22:34:08Z</dcterms:created>
  <dcterms:modified xsi:type="dcterms:W3CDTF">2026-07-29T22:34:08Z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