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University</w:t>
      </w:r>
      <w:r>
        <w:t xml:space="preserve"> </w:t>
      </w:r>
      <w:r>
        <w:t xml:space="preserve">Lecturer</w:t>
      </w:r>
      <w:r>
        <w:t xml:space="preserve"> </w:t>
      </w:r>
      <w:r>
        <w:t xml:space="preserve">in</w:t>
      </w:r>
      <w:r>
        <w:t xml:space="preserve"> </w:t>
      </w:r>
      <w:r>
        <w:t xml:space="preserve">Argentina</w:t>
      </w:r>
      <w:r>
        <w:t xml:space="preserve"> </w:t>
      </w:r>
      <w:r>
        <w:t xml:space="preserve">Córdoba</w:t>
      </w:r>
    </w:p>
    <w:bookmarkStart w:id="29" w:name="seminar-presentation-slides"/>
    <w:p>
      <w:pPr>
        <w:pStyle w:val="Heading1"/>
      </w:pPr>
      <w:r>
        <w:t xml:space="preserve">Seminar Presentation Slides</w:t>
      </w:r>
    </w:p>
    <w:p>
      <w:pPr>
        <w:pStyle w:val="FirstParagraph"/>
      </w:pPr>
      <w:r>
        <w:rPr>
          <w:bCs/>
          <w:b/>
        </w:rPr>
        <w:t xml:space="preserve">Title:</w:t>
      </w:r>
      <w:r>
        <w:t xml:space="preserve"> </w:t>
      </w:r>
      <w:r>
        <w:t xml:space="preserve">Navigating the Academic Landscape: The Evolving Role of the University Lecturer in Argentina Córdoba</w:t>
      </w:r>
    </w:p>
    <w:p>
      <w:pPr>
        <w:pStyle w:val="BodyText"/>
      </w:pPr>
      <w:r>
        <w:rPr>
          <w:bCs/>
          <w:b/>
        </w:rPr>
        <w:t xml:space="preserve">Date:</w:t>
      </w:r>
      <w:r>
        <w:t xml:space="preserve"> </w:t>
      </w:r>
      <w:r>
        <w:t xml:space="preserve">October 2023</w:t>
      </w:r>
    </w:p>
    <w:p>
      <w:pPr>
        <w:pStyle w:val="BodyText"/>
      </w:pPr>
      <w:r>
        <w:rPr>
          <w:bCs/>
          <w:b/>
        </w:rPr>
        <w:t xml:space="preserve">Presentation Context:</w:t>
      </w:r>
      <w:r>
        <w:t xml:space="preserve">A comprehensive seminar exploring the pedagogical, social, and academic responsibilities of university faculty within the specific cultural and institutional context of Córdoba.</w:t>
      </w:r>
    </w:p>
    <w:bookmarkStart w:id="20" w:name="X33c31ecbbb2af2c0fb8653d342192a266e14601"/>
    <w:p>
      <w:pPr>
        <w:pStyle w:val="Heading2"/>
      </w:pPr>
      <w:r>
        <w:t xml:space="preserve">Slide 1: Introduction to the Academic Ecosystem in Argentina Córdoba</w:t>
      </w:r>
    </w:p>
    <w:p>
      <w:pPr>
        <w:pStyle w:val="FirstParagraph"/>
      </w:pPr>
      <w:r>
        <w:t xml:space="preserve">Welcome to this seminar presentation. Today, we delve into the complex and dynamic environment of higher education in Argentina, with a specific geographic and cultural focus on Córdoba. As one of the oldest academic centers in Latin America, Córdoba holds a unique prestige. However, the modern</w:t>
      </w:r>
      <w:r>
        <w:t xml:space="preserve"> </w:t>
      </w:r>
      <w:r>
        <w:rPr>
          <w:bCs/>
          <w:b/>
        </w:rPr>
        <w:t xml:space="preserve">University Lecturer</w:t>
      </w:r>
      <w:r>
        <w:t xml:space="preserve"> </w:t>
      </w:r>
      <w:r>
        <w:t xml:space="preserve">faces challenges that are distinct to this region compared to other parts of South America or Europe.</w:t>
      </w:r>
    </w:p>
    <w:p>
      <w:pPr>
        <w:pStyle w:val="BodyText"/>
      </w:pPr>
      <w:r>
        <w:t xml:space="preserve">This presentation aims to dissect the multifaceted role of academic staff who operate within this historic yet evolving framework. We will examine how a lecturer must balance traditional academic rigor with the modern demands of digital pedagogy, social inclusion, and regional development. The context of Argentina Córdoba provides a fertile ground for understanding these dynamics because it represents a blend of colonial history, contemporary political shifts, and technological advancement.</w:t>
      </w:r>
    </w:p>
    <w:bookmarkEnd w:id="20"/>
    <w:bookmarkStart w:id="21" w:name="Xc514b29eff1338c3bef5936f2b3e1fe5049789c"/>
    <w:p>
      <w:pPr>
        <w:pStyle w:val="Heading2"/>
      </w:pPr>
      <w:r>
        <w:t xml:space="preserve">Slide 2: Historical Context and Institutional Framework</w:t>
      </w:r>
    </w:p>
    <w:p>
      <w:pPr>
        <w:pStyle w:val="FirstParagraph"/>
      </w:pPr>
      <w:r>
        <w:t xml:space="preserve">To understand the current role of the lecturer in Argentina Córdoba, one must first appreciate the historical weight of institutions such as the National University of Córdoba (UNC). Founded in 1613, it is among the oldest universities in continuous operation in America. This history creates a unique pressure and privilege for today's faculty.</w:t>
      </w:r>
    </w:p>
    <w:p>
      <w:pPr>
        <w:numPr>
          <w:ilvl w:val="0"/>
          <w:numId w:val="1001"/>
        </w:numPr>
        <w:pStyle w:val="Compact"/>
      </w:pPr>
      <w:r>
        <w:rPr>
          <w:bCs/>
          <w:b/>
        </w:rPr>
        <w:t xml:space="preserve">Prestige vs. Reform:</w:t>
      </w:r>
      <w:r>
        <w:t xml:space="preserve"> </w:t>
      </w:r>
      <w:r>
        <w:t xml:space="preserve">Lecturers are often seen as guardians of academic tradition, yet they are simultaneously expected to drive modernization efforts initiated by both national ministries and local university governance bodies.</w:t>
      </w:r>
    </w:p>
    <w:p>
      <w:pPr>
        <w:numPr>
          <w:ilvl w:val="0"/>
          <w:numId w:val="1001"/>
        </w:numPr>
        <w:pStyle w:val="Compact"/>
      </w:pPr>
      <w:r>
        <w:rPr>
          <w:bCs/>
          <w:b/>
        </w:rPr>
        <w:t xml:space="preserve">The Public Nature of Education:</w:t>
      </w:r>
      <w:r>
        <w:t xml:space="preserve"> </w:t>
      </w:r>
      <w:r>
        <w:t xml:space="preserve">In Argentina Córdoba, public universities operate under principles of free access and tuition-free education. This places a heavy responsibility on the</w:t>
      </w:r>
      <w:r>
        <w:t xml:space="preserve"> </w:t>
      </w:r>
      <w:r>
        <w:rPr>
          <w:bCs/>
          <w:b/>
        </w:rPr>
        <w:t xml:space="preserve">University Lecturer</w:t>
      </w:r>
      <w:r>
        <w:t xml:space="preserve"> </w:t>
      </w:r>
      <w:r>
        <w:t xml:space="preserve">to ensure quality control in an open-access system, preventing exclusion based on academic preparedness while maintaining high standards.</w:t>
      </w:r>
    </w:p>
    <w:p>
      <w:pPr>
        <w:numPr>
          <w:ilvl w:val="0"/>
          <w:numId w:val="1001"/>
        </w:numPr>
        <w:pStyle w:val="Compact"/>
      </w:pPr>
      <w:r>
        <w:rPr>
          <w:bCs/>
          <w:b/>
        </w:rPr>
        <w:t xml:space="preserve">Institutional Autonomy:</w:t>
      </w:r>
      <w:r>
        <w:t xml:space="preserve"> </w:t>
      </w:r>
      <w:r>
        <w:t xml:space="preserve">The semi-autonomous nature of universities in Córdoba allows faculty significant input into curriculum design, making the lecturer a key political and academic actor within the university structure.</w:t>
      </w:r>
    </w:p>
    <w:bookmarkEnd w:id="21"/>
    <w:bookmarkStart w:id="22" w:name="X9897ab4617d6aa3ac6f9a818dbbfe14b0d2bf55"/>
    <w:p>
      <w:pPr>
        <w:pStyle w:val="Heading2"/>
      </w:pPr>
      <w:r>
        <w:t xml:space="preserve">Slide 3: Pedagogical Challenges in a Digital Age</w:t>
      </w:r>
    </w:p>
    <w:p>
      <w:pPr>
        <w:pStyle w:val="FirstParagraph"/>
      </w:pPr>
      <w:r>
        <w:t xml:space="preserve">The post-pandemic era has fundamentally altered the teaching landscape. For the university lecturer in Argentina Córdoba, adapting to hybrid learning models is no longer optional; it is imperative.</w:t>
      </w:r>
    </w:p>
    <w:p>
      <w:pPr>
        <w:numPr>
          <w:ilvl w:val="0"/>
          <w:numId w:val="1002"/>
        </w:numPr>
        <w:pStyle w:val="Compact"/>
      </w:pPr>
      <w:r>
        <w:rPr>
          <w:bCs/>
          <w:b/>
        </w:rPr>
        <w:t xml:space="preserve">Digital Equity:</w:t>
      </w:r>
      <w:r>
        <w:t xml:space="preserve"> </w:t>
      </w:r>
      <w:r>
        <w:t xml:space="preserve">A significant portion of students in Córdoba come from socioeconomically diverse backgrounds. The lecturer must be adept at designing content that is accessible via low-bandwidth connections, recognizing that not all students have equal access to high-speed internet or advanced computing devices.</w:t>
      </w:r>
    </w:p>
    <w:p>
      <w:pPr>
        <w:numPr>
          <w:ilvl w:val="0"/>
          <w:numId w:val="1002"/>
        </w:numPr>
        <w:pStyle w:val="Compact"/>
      </w:pPr>
      <w:r>
        <w:rPr>
          <w:bCs/>
          <w:b/>
        </w:rPr>
        <w:t xml:space="preserve">Innovative Methodologies:</w:t>
      </w:r>
      <w:r>
        <w:t xml:space="preserve"> </w:t>
      </w:r>
      <w:r>
        <w:t xml:space="preserve">Traditional lecture-based teaching is being supplemented by problem-based learning (PBL) and flipped classrooms. This requires the lecturer to transition from being a "sage on the stage" to a "guide on the side," fostering critical thinking rather than rote memorization.</w:t>
      </w:r>
    </w:p>
    <w:p>
      <w:pPr>
        <w:numPr>
          <w:ilvl w:val="0"/>
          <w:numId w:val="1002"/>
        </w:numPr>
        <w:pStyle w:val="Compact"/>
      </w:pPr>
      <w:r>
        <w:rPr>
          <w:bCs/>
          <w:b/>
        </w:rPr>
        <w:t xml:space="preserve">Tech Integration:</w:t>
      </w:r>
      <w:r>
        <w:t xml:space="preserve"> </w:t>
      </w:r>
      <w:r>
        <w:t xml:space="preserve">Effective use of Learning Management Systems (LMS) is crucial. In Argentina Córdoba, this often involves navigating specific national platforms or creating custom digital repositories that reflect local cultural contexts and case studies.</w:t>
      </w:r>
    </w:p>
    <w:bookmarkEnd w:id="22"/>
    <w:bookmarkStart w:id="23" w:name="Xb726f12a9dc5d958cdda77bea8673eff340b433"/>
    <w:p>
      <w:pPr>
        <w:pStyle w:val="Heading2"/>
      </w:pPr>
      <w:r>
        <w:t xml:space="preserve">Slide 4: Social Responsibility and Regional Engagement</w:t>
      </w:r>
    </w:p>
    <w:p>
      <w:pPr>
        <w:pStyle w:val="FirstParagraph"/>
      </w:pPr>
      <w:r>
        <w:t xml:space="preserve">A defining characteristic of the academic role in Córdoba is the strong expectation for social engagement. The university is not an ivory tower; it is a public service institution.</w:t>
      </w:r>
    </w:p>
    <w:p>
      <w:pPr>
        <w:numPr>
          <w:ilvl w:val="0"/>
          <w:numId w:val="1003"/>
        </w:numPr>
        <w:pStyle w:val="Compact"/>
      </w:pPr>
      <w:r>
        <w:rPr>
          <w:bCs/>
          <w:b/>
        </w:rPr>
        <w:t xml:space="preserve">Rural and Urban Linkages:</w:t>
      </w:r>
      <w:r>
        <w:t xml:space="preserve"> </w:t>
      </w:r>
      <w:r>
        <w:t xml:space="preserve">Lecturers are often encouraged to conduct research and extension projects that bridge the gap between urban academic centers in Córdoba City and rural communities in the province. This involves agricultural innovation, public health initiatives, and legal aid clinics.</w:t>
      </w:r>
    </w:p>
    <w:p>
      <w:pPr>
        <w:numPr>
          <w:ilvl w:val="0"/>
          <w:numId w:val="1003"/>
        </w:numPr>
        <w:pStyle w:val="Compact"/>
      </w:pPr>
      <w:r>
        <w:rPr>
          <w:bCs/>
          <w:b/>
        </w:rPr>
        <w:t xml:space="preserve">Cultural Preservation:</w:t>
      </w:r>
      <w:r>
        <w:t xml:space="preserve"> </w:t>
      </w:r>
      <w:r>
        <w:t xml:space="preserve">Given Córdoba's rich cultural heritage, including UNESCO-recognized Jesuit Missions nearby, lecturers play a role in integrating local history and culture into curricula. This fosters a sense of identity among students.</w:t>
      </w:r>
    </w:p>
    <w:p>
      <w:pPr>
        <w:numPr>
          <w:ilvl w:val="0"/>
          <w:numId w:val="1003"/>
        </w:numPr>
        <w:pStyle w:val="Compact"/>
      </w:pPr>
      <w:r>
        <w:rPr>
          <w:bCs/>
          <w:b/>
        </w:rPr>
        <w:t xml:space="preserve">Inclusion and Diversity:</w:t>
      </w:r>
      <w:r>
        <w:t xml:space="preserve"> </w:t>
      </w:r>
      <w:r>
        <w:t xml:space="preserve">The modern</w:t>
      </w:r>
      <w:r>
        <w:t xml:space="preserve"> </w:t>
      </w:r>
      <w:r>
        <w:rPr>
          <w:bCs/>
          <w:b/>
        </w:rPr>
        <w:t xml:space="preserve">University Lecturer</w:t>
      </w:r>
      <w:r>
        <w:t xml:space="preserve"> </w:t>
      </w:r>
      <w:r>
        <w:t xml:space="preserve">is expected to create inclusive classrooms that welcome first-generation university students, individuals with disabilities, and diverse ethnic groups. This requires sensitivity training and adapted pedagogical strategies.</w:t>
      </w:r>
    </w:p>
    <w:bookmarkEnd w:id="23"/>
    <w:bookmarkStart w:id="24" w:name="Xdfa52b8c27373ee2e1f2a1b554563cdc1019b7a"/>
    <w:p>
      <w:pPr>
        <w:pStyle w:val="Heading2"/>
      </w:pPr>
      <w:r>
        <w:t xml:space="preserve">Slide 5: Research Expectations and Academic Production</w:t>
      </w:r>
    </w:p>
    <w:p>
      <w:pPr>
        <w:pStyle w:val="FirstParagraph"/>
      </w:pPr>
      <w:r>
        <w:t xml:space="preserve">Promotion in the academic hierarchy in Argentina Córdoba is heavily reliant on research output. The lecturer must balance teaching duties with significant research requirements.</w:t>
      </w:r>
    </w:p>
    <w:p>
      <w:pPr>
        <w:numPr>
          <w:ilvl w:val="0"/>
          <w:numId w:val="1004"/>
        </w:numPr>
        <w:pStyle w:val="Compact"/>
      </w:pPr>
      <w:r>
        <w:rPr>
          <w:bCs/>
          <w:b/>
        </w:rPr>
        <w:t xml:space="preserve">Funding Constraints:</w:t>
      </w:r>
    </w:p>
    <w:p>
      <w:pPr>
        <w:numPr>
          <w:ilvl w:val="0"/>
          <w:numId w:val="1004"/>
        </w:numPr>
        <w:pStyle w:val="Compact"/>
      </w:pPr>
      <w:r>
        <w:rPr>
          <w:bCs/>
          <w:b/>
        </w:rPr>
        <w:t xml:space="preserve">Critical Research Themes:</w:t>
      </w:r>
      <w:r>
        <w:t xml:space="preserve"> </w:t>
      </w:r>
      <w:r>
        <w:t xml:space="preserve">Current research priorities in Córdoba often focus on sustainable agriculture, renewable energy, public policy analysis, and biotechnology. The lecturer’s research agenda should ideally align with these regional needs to maximize societal impact.</w:t>
      </w:r>
    </w:p>
    <w:p>
      <w:pPr>
        <w:numPr>
          <w:ilvl w:val="0"/>
          <w:numId w:val="1004"/>
        </w:numPr>
        <w:pStyle w:val="Compact"/>
      </w:pPr>
      <w:r>
        <w:rPr>
          <w:bCs/>
          <w:b/>
        </w:rPr>
        <w:t xml:space="preserve">Publishing Pressure:</w:t>
      </w:r>
      <w:r>
        <w:t xml:space="preserve"> </w:t>
      </w:r>
      <w:r>
        <w:t xml:space="preserve">There is a growing expectation to publish in indexed international journals. This poses a challenge for lecturers who may struggle with English-language proficiency or access to expensive publishing platforms, necessitating institutional support and training.</w:t>
      </w:r>
    </w:p>
    <w:bookmarkEnd w:id="24"/>
    <w:bookmarkStart w:id="25" w:name="Xc12865ca9a5532f16199c433c927aff692540a0"/>
    <w:p>
      <w:pPr>
        <w:pStyle w:val="Heading2"/>
      </w:pPr>
      <w:r>
        <w:t xml:space="preserve">Slide 6: The Political Dimension of the Lecturer’s Role</w:t>
      </w:r>
    </w:p>
    <w:p>
      <w:pPr>
        <w:pStyle w:val="FirstParagraph"/>
      </w:pPr>
      <w:r>
        <w:t xml:space="preserve">In Argentina, academia is inherently political. University governance involves student unions, teaching staff associations (ADEUUO), and administrative bodies.</w:t>
      </w:r>
    </w:p>
    <w:p>
      <w:pPr>
        <w:numPr>
          <w:ilvl w:val="0"/>
          <w:numId w:val="1005"/>
        </w:numPr>
        <w:pStyle w:val="Compact"/>
      </w:pPr>
      <w:r>
        <w:rPr>
          <w:bCs/>
          <w:b/>
        </w:rPr>
        <w:t xml:space="preserve">Faculty Governance:</w:t>
      </w:r>
      <w:r>
        <w:t xml:space="preserve"> </w:t>
      </w:r>
      <w:r>
        <w:t xml:space="preserve">University Lecturers are active participants in university elections and council meetings. They must navigate complex internal politics while maintaining academic neutrality where possible.</w:t>
      </w:r>
    </w:p>
    <w:p>
      <w:pPr>
        <w:numPr>
          <w:ilvl w:val="0"/>
          <w:numId w:val="1005"/>
        </w:numPr>
        <w:pStyle w:val="Compact"/>
      </w:pPr>
      <w:r>
        <w:rPr>
          <w:bCs/>
          <w:b/>
        </w:rPr>
        <w:t xml:space="preserve">National Policy Alignment:</w:t>
      </w:r>
      <w:r>
        <w:t xml:space="preserve"> </w:t>
      </w:r>
      <w:r>
        <w:t xml:space="preserve">Lecturers must adapt to changing national educational policies which can shift with different political administrations in Buenos Aires, impacting funding, curricula, and institutional autonomy.</w:t>
      </w:r>
    </w:p>
    <w:p>
      <w:pPr>
        <w:numPr>
          <w:ilvl w:val="0"/>
          <w:numId w:val="1005"/>
        </w:numPr>
        <w:pStyle w:val="Compact"/>
      </w:pPr>
      <w:r>
        <w:rPr>
          <w:bCs/>
          <w:b/>
        </w:rPr>
        <w:t xml:space="preserve">Mentorship of Student Activism:</w:t>
      </w:r>
      <w:r>
        <w:t xml:space="preserve"> </w:t>
      </w:r>
      <w:r>
        <w:t xml:space="preserve">Often, lecturers serve as mentors to student activists. Balancing support for student rights with maintaining disciplinary standards is a delicate task unique to the Latin American academic context.</w:t>
      </w:r>
    </w:p>
    <w:bookmarkEnd w:id="25"/>
    <w:bookmarkStart w:id="26" w:name="X9aae87428c9c53312a98659abd67081c27db0f2"/>
    <w:p>
      <w:pPr>
        <w:pStyle w:val="Heading2"/>
      </w:pPr>
      <w:r>
        <w:t xml:space="preserve">Slide 7: Professional Development and Continuous Learning</w:t>
      </w:r>
    </w:p>
    <w:p>
      <w:pPr>
        <w:pStyle w:val="FirstParagraph"/>
      </w:pPr>
      <w:r>
        <w:t xml:space="preserve">To remain effective, the university lecturer in Argentina Córdoba must commit to lifelong learning.</w:t>
      </w:r>
    </w:p>
    <w:p>
      <w:pPr>
        <w:numPr>
          <w:ilvl w:val="0"/>
          <w:numId w:val="1006"/>
        </w:numPr>
        <w:pStyle w:val="Compact"/>
      </w:pPr>
      <w:r>
        <w:rPr>
          <w:bCs/>
          <w:b/>
        </w:rPr>
        <w:t xml:space="preserve">Tactical Training:</w:t>
      </w:r>
      <w:r>
        <w:t xml:space="preserve"> </w:t>
      </w:r>
      <w:r>
        <w:t xml:space="preserve">Universities offer workshops on new pedagogical tools, but lecturers often seek external certifications. Access to international conferences is limited by currency exchange rates, making local and regional networking within MERCOSUR countries vital.</w:t>
      </w:r>
    </w:p>
    <w:p>
      <w:pPr>
        <w:numPr>
          <w:ilvl w:val="0"/>
          <w:numId w:val="1006"/>
        </w:numPr>
        <w:pStyle w:val="Compact"/>
      </w:pPr>
      <w:r>
        <w:rPr>
          <w:bCs/>
          <w:b/>
        </w:rPr>
        <w:t xml:space="preserve">Interdisciplinary Collaboration:</w:t>
      </w:r>
      <w:r>
        <w:t xml:space="preserve"> </w:t>
      </w:r>
      <w:r>
        <w:t xml:space="preserve">Modern challenges require interdisciplinary solutions. Lecturers are increasingly collaborating across faculties—such as engineers working with sociologists—to address complex regional issues.</w:t>
      </w:r>
    </w:p>
    <w:p>
      <w:pPr>
        <w:numPr>
          <w:ilvl w:val="0"/>
          <w:numId w:val="1006"/>
        </w:numPr>
        <w:pStyle w:val="Compact"/>
      </w:pPr>
      <w:r>
        <w:rPr>
          <w:bCs/>
          <w:b/>
        </w:rPr>
        <w:t xml:space="preserve">Pedagogical Reflection:</w:t>
      </w:r>
      <w:r>
        <w:t xml:space="preserve"> </w:t>
      </w:r>
      <w:r>
        <w:t xml:space="preserve">There is a growing movement towards reflective practice, where lecturers critically assess their own teaching methods through peer observation and student feedback mechanisms.</w:t>
      </w:r>
    </w:p>
    <w:bookmarkEnd w:id="26"/>
    <w:bookmarkStart w:id="27" w:name="X59a49ed81fc2b1fcd72c4bc4e6fa1f6f31a0184"/>
    <w:p>
      <w:pPr>
        <w:pStyle w:val="Heading2"/>
      </w:pPr>
      <w:r>
        <w:t xml:space="preserve">Slide 8: Conclusion: The Future of the University Lecturer in Córdoba</w:t>
      </w:r>
    </w:p>
    <w:p>
      <w:pPr>
        <w:pStyle w:val="FirstParagraph"/>
      </w:pPr>
      <w:r>
        <w:t xml:space="preserve">In conclusion, the role of the university lecturer in Argentina Córdoba is multifaceted, demanding high levels of adaptability, resilience, and social commitment.</w:t>
      </w:r>
    </w:p>
    <w:p>
      <w:pPr>
        <w:numPr>
          <w:ilvl w:val="0"/>
          <w:numId w:val="1007"/>
        </w:numPr>
        <w:pStyle w:val="Compact"/>
      </w:pPr>
      <w:r>
        <w:t xml:space="preserve">The lecturer is a teacher, researcher, social agent, and political actor all at once.</w:t>
      </w:r>
    </w:p>
    <w:p>
      <w:pPr>
        <w:numPr>
          <w:ilvl w:val="0"/>
          <w:numId w:val="1007"/>
        </w:numPr>
        <w:pStyle w:val="Compact"/>
      </w:pPr>
      <w:r>
        <w:t xml:space="preserve">The specific context of Córdoba offers a unique blend of historical prestige and modern challenge.</w:t>
      </w:r>
    </w:p>
    <w:p>
      <w:pPr>
        <w:numPr>
          <w:ilvl w:val="0"/>
          <w:numId w:val="1007"/>
        </w:numPr>
        <w:pStyle w:val="Compact"/>
      </w:pPr>
      <w:r>
        <w:t xml:space="preserve">Success in this role requires not only academic excellence but also emotional intelligence and cultural competence.</w:t>
      </w:r>
    </w:p>
    <w:p>
      <w:pPr>
        <w:pStyle w:val="FirstParagraph"/>
      </w:pPr>
      <w:r>
        <w:t xml:space="preserve">We encourage all participants to reflect on their own practices within this framework. How can we better support the next generation of lecturers? How can we leverage the rich history of Córdoba’s universities to serve its future? These are the questions that will define our academic community in the coming years.</w:t>
      </w:r>
    </w:p>
    <w:bookmarkEnd w:id="27"/>
    <w:bookmarkStart w:id="28" w:name="slide-9-qa-and-discussion"/>
    <w:p>
      <w:pPr>
        <w:pStyle w:val="Heading2"/>
      </w:pPr>
      <w:r>
        <w:t xml:space="preserve">Slide 9: Q&amp;A and Discussion</w:t>
      </w:r>
    </w:p>
    <w:p>
      <w:pPr>
        <w:pStyle w:val="FirstParagraph"/>
      </w:pPr>
      <w:r>
        <w:t xml:space="preserve">We now open the floor for questions and discussion. Please feel free to share your experiences as university lecturers or students in Argentina Córdoba.</w:t>
      </w:r>
    </w:p>
    <w:p>
      <w:pPr>
        <w:numPr>
          <w:ilvl w:val="0"/>
          <w:numId w:val="1008"/>
        </w:numPr>
        <w:pStyle w:val="Compact"/>
      </w:pPr>
      <w:r>
        <w:rPr>
          <w:bCs/>
          <w:b/>
        </w:rPr>
        <w:t xml:space="preserve">Discussion Point 1:</w:t>
      </w:r>
      <w:r>
        <w:t xml:space="preserve"> </w:t>
      </w:r>
      <w:r>
        <w:t xml:space="preserve">How has the digital transition affected student engagement in your specific discipline?</w:t>
      </w:r>
    </w:p>
    <w:p>
      <w:pPr>
        <w:numPr>
          <w:ilvl w:val="0"/>
          <w:numId w:val="1008"/>
        </w:numPr>
        <w:pStyle w:val="Compact"/>
      </w:pPr>
      <w:r>
        <w:rPr>
          <w:bCs/>
          <w:b/>
        </w:rPr>
        <w:t xml:space="preserve">Discussion Point 2:</w:t>
      </w:r>
      <w:r>
        <w:t xml:space="preserve"> </w:t>
      </w:r>
      <w:r>
        <w:t xml:space="preserve">What are the biggest barriers to conducting impactful social extension projects?</w:t>
      </w:r>
    </w:p>
    <w:p>
      <w:pPr>
        <w:numPr>
          <w:ilvl w:val="0"/>
          <w:numId w:val="1008"/>
        </w:numPr>
        <w:pStyle w:val="Compact"/>
      </w:pPr>
      <w:r>
        <w:rPr>
          <w:bCs/>
          <w:b/>
        </w:rPr>
        <w:t xml:space="preserve">Discussion Point 3:</w:t>
      </w:r>
      <w:r>
        <w:t xml:space="preserve"> </w:t>
      </w:r>
      <w:r>
        <w:t xml:space="preserve">How can we better integrate local cultural contexts into global academic standards?</w:t>
      </w:r>
    </w:p>
    <w:p>
      <w:pPr>
        <w:pStyle w:val="FirstParagraph"/>
      </w:pPr>
      <w:r>
        <w:rPr>
          <w:iCs/>
          <w:i/>
        </w:rPr>
        <w:t xml:space="preserve">*Thank you for your attention and participation in this seminar on the vital role of the University Lecturer in Argentina Córdoba.*</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University Lecturer in Argentina Córdoba</dc:title>
  <dc:creator/>
  <dc:language>en</dc:language>
  <cp:keywords/>
  <dcterms:created xsi:type="dcterms:W3CDTF">2026-07-29T16:24:46Z</dcterms:created>
  <dcterms:modified xsi:type="dcterms:W3CDTF">2026-07-29T16:24:46Z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