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Egypt</w:t>
      </w:r>
      <w:r>
        <w:t xml:space="preserve"> </w:t>
      </w:r>
      <w:r>
        <w:t xml:space="preserve">Alexandria</w:t>
      </w:r>
    </w:p>
    <w:bookmarkStart w:id="21" w:name="seminar-presentation-slides"/>
    <w:p>
      <w:pPr>
        <w:pStyle w:val="Heading1"/>
      </w:pPr>
      <w:r>
        <w:t xml:space="preserve">Seminar Presentation Slides</w:t>
      </w:r>
    </w:p>
    <w:bookmarkStart w:id="20" w:name="Xfe481e5cdeebf89ec3ffd893e6b2dd115179f80"/>
    <w:p>
      <w:pPr>
        <w:pStyle w:val="Heading2"/>
      </w:pPr>
      <w:r>
        <w:t xml:space="preserve">The Evolving Role of the University Lecturer in Egypt Alexandria</w:t>
      </w:r>
    </w:p>
    <w:p>
      <w:pPr>
        <w:pStyle w:val="FirstParagraph"/>
      </w:pPr>
      <w:r>
        <w:rPr>
          <w:bCs/>
          <w:b/>
        </w:rPr>
        <w:t xml:space="preserve">Date:</w:t>
      </w:r>
      <w:r>
        <w:t xml:space="preserve"> </w:t>
      </w:r>
      <w:r>
        <w:t xml:space="preserve">October 20, 2023</w:t>
      </w:r>
    </w:p>
    <w:p>
      <w:pPr>
        <w:pStyle w:val="BodyText"/>
      </w:pPr>
      <w:r>
        <w:rPr>
          <w:bCs/>
          <w:b/>
        </w:rPr>
        <w:t xml:space="preserve">Presentation Context:</w:t>
      </w:r>
    </w:p>
    <w:p>
      <w:pPr>
        <w:numPr>
          <w:ilvl w:val="0"/>
          <w:numId w:val="1001"/>
        </w:numPr>
        <w:pStyle w:val="Compact"/>
      </w:pPr>
      <w:r>
        <w:t xml:space="preserve">A seminar presentation slides document designed for academic dissemination.</w:t>
      </w:r>
    </w:p>
    <w:p>
      <w:pPr>
        <w:numPr>
          <w:ilvl w:val="0"/>
          <w:numId w:val="1001"/>
        </w:numPr>
        <w:pStyle w:val="Compact"/>
      </w:pPr>
      <w:r>
        <w:t xml:space="preserve">Focused specifically on the unique pedagogical and cultural landscape of Egypt Alexandria.</w:t>
      </w:r>
    </w:p>
    <w:p>
      <w:pPr>
        <w:numPr>
          <w:ilvl w:val="0"/>
          <w:numId w:val="1001"/>
        </w:numPr>
        <w:pStyle w:val="Compact"/>
      </w:pPr>
      <w:r>
        <w:t xml:space="preserve">Analyzing the critical function of a University Lecturer in driving educational reform.</w:t>
      </w:r>
    </w:p>
    <w:bookmarkEnd w:id="20"/>
    <w:bookmarkEnd w:id="21"/>
    <w:bookmarkStart w:id="22" w:name="Xee30229ea10b2ea34c99e598e9898678e6c7980"/>
    <w:p>
      <w:pPr>
        <w:pStyle w:val="Heading3"/>
      </w:pPr>
      <w:r>
        <w:t xml:space="preserve">Alexandria: A Historical and Academic Crossroads</w:t>
      </w:r>
    </w:p>
    <w:p>
      <w:pPr>
        <w:pStyle w:val="FirstParagraph"/>
      </w:pPr>
      <w:r>
        <w:t xml:space="preserve">Egypt Alexandria stands as the second-largest city in Egypt and a pivotal hub for higher education in the Mediterranean region. Historically known as the "Bride of the Mediterranean," this coastal metropolis has long been a center for intellectual exchange, tracing its roots back to the Library of Alexandria.</w:t>
      </w:r>
    </w:p>
    <w:p>
      <w:pPr>
        <w:pStyle w:val="BodyText"/>
      </w:pPr>
      <w:r>
        <w:t xml:space="preserve">In contemporary times, universities located in Egypt Alexandria—such as Alexandria University and other private institutions—are tasked with modernizing curricula while preserving cultural heritage. The seminar presentation slides below outline how a University Lecturer must navigate this complex environment. The lecturer is not merely a transmitter of information but a bridge between ancient scholarly traditions and modern technological advancements.</w:t>
      </w:r>
    </w:p>
    <w:bookmarkEnd w:id="22"/>
    <w:bookmarkStart w:id="23" w:name="the-traditional-vs.-modern-paradigm"/>
    <w:p>
      <w:pPr>
        <w:pStyle w:val="Heading3"/>
      </w:pPr>
      <w:r>
        <w:t xml:space="preserve">The Traditional vs. Modern Paradigm</w:t>
      </w:r>
    </w:p>
    <w:p>
      <w:pPr>
        <w:pStyle w:val="FirstParagraph"/>
      </w:pPr>
      <w:r>
        <w:t xml:space="preserve">To understand the current demands placed on a University Lecturer in Egypt Alexandria, one must first contrast the traditional educational model with contemporary needs.</w:t>
      </w:r>
    </w:p>
    <w:p>
      <w:pPr>
        <w:numPr>
          <w:ilvl w:val="0"/>
          <w:numId w:val="1002"/>
        </w:numPr>
        <w:pStyle w:val="Compact"/>
      </w:pPr>
      <w:r>
        <w:rPr>
          <w:bCs/>
          <w:b/>
        </w:rPr>
        <w:t xml:space="preserve">The Traditional Model:</w:t>
      </w:r>
      <w:r>
        <w:t xml:space="preserve"> </w:t>
      </w:r>
      <w:r>
        <w:t xml:space="preserve">Historically, education in this region relied heavily on rote memorization and hierarchical classroom structures. The lecturer was the sole authority figure.</w:t>
      </w:r>
    </w:p>
    <w:p>
      <w:pPr>
        <w:numPr>
          <w:ilvl w:val="0"/>
          <w:numId w:val="1002"/>
        </w:numPr>
        <w:pStyle w:val="Compact"/>
      </w:pPr>
      <w:r>
        <w:rPr>
          <w:bCs/>
          <w:b/>
        </w:rPr>
        <w:t xml:space="preserve">The Modern Demand:</w:t>
      </w:r>
      <w:r>
        <w:t xml:space="preserve"> </w:t>
      </w:r>
      <w:r>
        <w:t xml:space="preserve">Today, global competitiveness requires critical thinking, problem-solving skills, and digital literacy.</w:t>
      </w:r>
    </w:p>
    <w:p>
      <w:pPr>
        <w:pStyle w:val="FirstParagraph"/>
      </w:pPr>
      <w:r>
        <w:t xml:space="preserve">This shift is particularly urgent in Egypt Alexandria due to its strategic economic importance. As a major port and industrial center, the local economy demands graduates who are ready for the workforce immediately upon graduation. Therefore, the University Lecturer must adapt their teaching methodologies to facilitate practical application of theoretical knowledge.</w:t>
      </w:r>
    </w:p>
    <w:bookmarkEnd w:id="23"/>
    <w:bookmarkStart w:id="24" w:name="X340b28b626ce36faed9de4062f2fc3621177f68"/>
    <w:p>
      <w:pPr>
        <w:pStyle w:val="Heading3"/>
      </w:pPr>
      <w:r>
        <w:t xml:space="preserve">Pedagogical Innovation in Egypt Alexandria</w:t>
      </w:r>
    </w:p>
    <w:p>
      <w:pPr>
        <w:pStyle w:val="FirstParagraph"/>
      </w:pPr>
      <w:r>
        <w:t xml:space="preserve">The seminar presentation slides highlight that effective instruction in Egypt Alexandria requires a hybrid approach. A University Lecturer must integrate technology without alienating students who may have varying levels of digital access.</w:t>
      </w:r>
    </w:p>
    <w:p>
      <w:pPr>
        <w:numPr>
          <w:ilvl w:val="0"/>
          <w:numId w:val="1003"/>
        </w:numPr>
        <w:pStyle w:val="Compact"/>
      </w:pPr>
      <w:r>
        <w:rPr>
          <w:bCs/>
          <w:b/>
        </w:rPr>
        <w:t xml:space="preserve">Digital Integration:</w:t>
      </w:r>
      <w:r>
        <w:t xml:space="preserve"> </w:t>
      </w:r>
      <w:r>
        <w:t xml:space="preserve">Utilizing Learning Management Systems (LMS) to provide resources outside the classroom hours is becoming standard practice in top-tier universities across Egypt Alexandria.</w:t>
      </w:r>
    </w:p>
    <w:p>
      <w:pPr>
        <w:numPr>
          <w:ilvl w:val="0"/>
          <w:numId w:val="1003"/>
        </w:numPr>
        <w:pStyle w:val="Compact"/>
      </w:pPr>
      <w:r>
        <w:rPr>
          <w:bCs/>
          <w:b/>
        </w:rPr>
        <w:t xml:space="preserve">Cultural Sensitivity:</w:t>
      </w:r>
      <w:r>
        <w:t xml:space="preserve"> </w:t>
      </w:r>
      <w:r>
        <w:t xml:space="preserve">Pedagogical strategies must respect local cultural norms while encouraging open dialogue and debate, which are essential for higher learning.</w:t>
      </w:r>
    </w:p>
    <w:p>
      <w:pPr>
        <w:pStyle w:val="FirstParagraph"/>
      </w:pPr>
      <w:r>
        <w:t xml:space="preserve">A successful University Lecturer acts as a facilitator, creating an inclusive environment where students from diverse socioeconomic backgrounds in Egypt Alexandria can thrive. This involves moving away from monolithic lectures to interactive seminars that encourage peer-to-peer learning.</w:t>
      </w:r>
    </w:p>
    <w:bookmarkEnd w:id="24"/>
    <w:bookmarkStart w:id="25" w:name="research-and-community-engagement"/>
    <w:p>
      <w:pPr>
        <w:pStyle w:val="Heading3"/>
      </w:pPr>
      <w:r>
        <w:t xml:space="preserve">Research and Community Engagement</w:t>
      </w:r>
    </w:p>
    <w:p>
      <w:pPr>
        <w:pStyle w:val="FirstParagraph"/>
      </w:pPr>
      <w:r>
        <w:t xml:space="preserve">The role of a University Lecturer extends beyond the classroom. In Egypt Alexandria, there is a growing emphasis on "Community-Based Research." This concept implies that academic research should solve local problems.</w:t>
      </w:r>
    </w:p>
    <w:p>
      <w:pPr>
        <w:numPr>
          <w:ilvl w:val="0"/>
          <w:numId w:val="1004"/>
        </w:numPr>
        <w:pStyle w:val="Compact"/>
      </w:pPr>
      <w:r>
        <w:rPr>
          <w:bCs/>
          <w:b/>
        </w:rPr>
        <w:t xml:space="preserve">Solving Local Issues:</w:t>
      </w:r>
      <w:r>
        <w:t xml:space="preserve"> </w:t>
      </w:r>
      <w:r>
        <w:t xml:space="preserve">For instance, engineering lecturers might collaborate on coastal erosion projects specific to the Mediterranean climate of Egypt Alexandria. Medical faculty may focus on public health initiatives prevalent in dense urban areas.</w:t>
      </w:r>
    </w:p>
    <w:p>
      <w:pPr>
        <w:numPr>
          <w:ilvl w:val="0"/>
          <w:numId w:val="1004"/>
        </w:numPr>
        <w:pStyle w:val="Compact"/>
      </w:pPr>
      <w:r>
        <w:rPr>
          <w:bCs/>
          <w:b/>
        </w:rPr>
        <w:t xml:space="preserve">Economic Impact:</w:t>
      </w:r>
    </w:p>
    <w:p>
      <w:pPr>
        <w:numPr>
          <w:ilvl w:val="0"/>
          <w:numId w:val="1000"/>
        </w:numPr>
        <w:pStyle w:val="Compact"/>
      </w:pPr>
      <w:r>
        <w:t xml:space="preserve">By engaging with local industries and government bodies, a University Lecturer ensures that their academic output has tangible societal benefits. This strengthens the university's reputation within the city and fosters partnerships that can provide internships and employment for students.</w:t>
      </w:r>
    </w:p>
    <w:bookmarkEnd w:id="25"/>
    <w:bookmarkStart w:id="26" w:name="the-challenge-of-resource-allocation"/>
    <w:p>
      <w:pPr>
        <w:pStyle w:val="Heading3"/>
      </w:pPr>
      <w:r>
        <w:t xml:space="preserve">The Challenge of Resource Allocation</w:t>
      </w:r>
    </w:p>
    <w:p>
      <w:pPr>
        <w:pStyle w:val="FirstParagraph"/>
      </w:pPr>
      <w:r>
        <w:t xml:space="preserve">A critical aspect discussed in these seminar presentation slides is the disparity in resources. While some elite universities in Egypt Alexandria boast state-of-the-art laboratories, many face challenges regarding funding and infrastructure.</w:t>
      </w:r>
    </w:p>
    <w:p>
      <w:pPr>
        <w:numPr>
          <w:ilvl w:val="0"/>
          <w:numId w:val="1005"/>
        </w:numPr>
        <w:pStyle w:val="Compact"/>
      </w:pPr>
      <w:r>
        <w:rPr>
          <w:bCs/>
          <w:b/>
        </w:rPr>
        <w:t xml:space="preserve">Resourcefulness:</w:t>
      </w:r>
    </w:p>
    <w:p>
      <w:pPr>
        <w:numPr>
          <w:ilvl w:val="0"/>
          <w:numId w:val="1000"/>
        </w:numPr>
        <w:pStyle w:val="Compact"/>
      </w:pPr>
      <w:r>
        <w:t xml:space="preserve">A University Lecturer must often teach high-level concepts with limited equipment. This necessitates creativity in demonstration and reliance on virtual simulations where physical hardware is unavailable.</w:t>
      </w:r>
    </w:p>
    <w:p>
      <w:pPr>
        <w:numPr>
          <w:ilvl w:val="0"/>
          <w:numId w:val="1005"/>
        </w:numPr>
        <w:pStyle w:val="Compact"/>
      </w:pPr>
      <w:r>
        <w:rPr>
          <w:bCs/>
          <w:b/>
        </w:rPr>
        <w:t xml:space="preserve">Sustainability:</w:t>
      </w:r>
    </w:p>
    <w:p>
      <w:pPr>
        <w:numPr>
          <w:ilvl w:val="0"/>
          <w:numId w:val="1000"/>
        </w:numPr>
        <w:pStyle w:val="Compact"/>
      </w:pPr>
      <w:r>
        <w:t xml:space="preserve">The lecturer also plays a role in advocating for sustainable resource usage within the university, modeling responsible citizenship for the next generation of Egyptian professionals.</w:t>
      </w:r>
    </w:p>
    <w:p>
      <w:pPr>
        <w:pStyle w:val="FirstParagraph"/>
      </w:pPr>
      <w:r>
        <w:t xml:space="preserve">The seminar emphasizes that resilience and adaptability are key traits for any educator operating in this dynamic context. The ability to innovate despite constraints is a hallmark of the successful academic in Egypt Alexandria.</w:t>
      </w:r>
    </w:p>
    <w:bookmarkEnd w:id="26"/>
    <w:bookmarkStart w:id="27" w:name="global-competitiveness-and-mobility"/>
    <w:p>
      <w:pPr>
        <w:pStyle w:val="Heading3"/>
      </w:pPr>
      <w:r>
        <w:t xml:space="preserve">Global Competitiveness and Mobility</w:t>
      </w:r>
    </w:p>
    <w:p>
      <w:pPr>
        <w:pStyle w:val="FirstParagraph"/>
      </w:pPr>
      <w:r>
        <w:t xml:space="preserve">In the era of globalization, a University Lecturer in Egypt Alexandria must prepare students for an international stage. This involves ensuring that curricula meet global accreditation standards.</w:t>
      </w:r>
    </w:p>
    <w:p>
      <w:pPr>
        <w:numPr>
          <w:ilvl w:val="0"/>
          <w:numId w:val="1006"/>
        </w:numPr>
        <w:pStyle w:val="Compact"/>
      </w:pPr>
      <w:r>
        <w:rPr>
          <w:bCs/>
          <w:b/>
        </w:rPr>
        <w:t xml:space="preserve">Bilingual Proficiency:</w:t>
      </w:r>
    </w:p>
    <w:p>
      <w:pPr>
        <w:numPr>
          <w:ilvl w:val="0"/>
          <w:numId w:val="1000"/>
        </w:numPr>
        <w:pStyle w:val="Compact"/>
      </w:pPr>
      <w:r>
        <w:t xml:space="preserve">While Arabic remains the primary language of instruction in many faculties, proficiency in English is non-negotiable for accessing global scientific literature. The University Lecturer must enhance students' linguistic capabilities alongside their technical skills.</w:t>
      </w:r>
    </w:p>
    <w:p>
      <w:pPr>
        <w:numPr>
          <w:ilvl w:val="0"/>
          <w:numId w:val="1006"/>
        </w:numPr>
        <w:pStyle w:val="Compact"/>
      </w:pPr>
      <w:r>
        <w:rPr>
          <w:bCs/>
          <w:b/>
        </w:rPr>
        <w:t xml:space="preserve">Mobility Programs:</w:t>
      </w:r>
    </w:p>
    <w:p>
      <w:pPr>
        <w:numPr>
          <w:ilvl w:val="0"/>
          <w:numId w:val="1000"/>
        </w:numPr>
        <w:pStyle w:val="Compact"/>
      </w:pPr>
      <w:r>
        <w:t xml:space="preserve">Facilitating exchange programs allows students to experience different educational cultures. A proactive lecturer will guide students through these opportunities, broadening their horizons and enhancing their employability in the global market.</w:t>
      </w:r>
    </w:p>
    <w:bookmarkEnd w:id="27"/>
    <w:bookmarkStart w:id="28" w:name="Xc5510ffdf67f67f9c25e687b07e62f3beec25db"/>
    <w:p>
      <w:pPr>
        <w:pStyle w:val="Heading3"/>
      </w:pPr>
      <w:r>
        <w:t xml:space="preserve">The Future of Higher Education in Egypt Alexandria</w:t>
      </w:r>
    </w:p>
    <w:p>
      <w:pPr>
        <w:pStyle w:val="FirstParagraph"/>
      </w:pPr>
      <w:r>
        <w:t xml:space="preserve">The final section of this seminar presentation slides document looks forward. The trajectory for higher education in Egypt Alexandria is upward, driven by national visions such as "Egypt Vision 2030."</w:t>
      </w:r>
    </w:p>
    <w:p>
      <w:pPr>
        <w:numPr>
          <w:ilvl w:val="0"/>
          <w:numId w:val="1007"/>
        </w:numPr>
        <w:pStyle w:val="Compact"/>
      </w:pPr>
      <w:r>
        <w:rPr>
          <w:bCs/>
          <w:b/>
        </w:rPr>
        <w:t xml:space="preserve">Digital Transformation:</w:t>
      </w:r>
    </w:p>
    <w:p>
      <w:pPr>
        <w:numPr>
          <w:ilvl w:val="0"/>
          <w:numId w:val="1000"/>
        </w:numPr>
        <w:pStyle w:val="Compact"/>
      </w:pPr>
      <w:r>
        <w:t xml:space="preserve">Future lecturers will rely even more heavily on AI-driven personalized learning tools and virtual reality simulations.</w:t>
      </w:r>
    </w:p>
    <w:p>
      <w:pPr>
        <w:numPr>
          <w:ilvl w:val="0"/>
          <w:numId w:val="1007"/>
        </w:numPr>
        <w:pStyle w:val="Compact"/>
      </w:pPr>
      <w:r>
        <w:rPr>
          <w:bCs/>
          <w:b/>
        </w:rPr>
        <w:t xml:space="preserve">Lifelong Learning:</w:t>
      </w:r>
    </w:p>
    <w:p>
      <w:pPr>
        <w:numPr>
          <w:ilvl w:val="0"/>
          <w:numId w:val="1000"/>
        </w:numPr>
        <w:pStyle w:val="Compact"/>
      </w:pPr>
      <w:r>
        <w:t xml:space="preserve">The concept of education ending at graduation is obsolete. University Lecturers must encourage alumni to engage in continuous professional development, positioning the university as a hub for lifelong learning rather than just undergraduate training.</w:t>
      </w:r>
    </w:p>
    <w:bookmarkEnd w:id="28"/>
    <w:bookmarkStart w:id="29" w:name="conclusion-the-catalyst-for-change"/>
    <w:p>
      <w:pPr>
        <w:pStyle w:val="Heading3"/>
      </w:pPr>
      <w:r>
        <w:t xml:space="preserve">Conclusion: The Catalyst for Change</w:t>
      </w:r>
    </w:p>
    <w:p>
      <w:pPr>
        <w:pStyle w:val="FirstParagraph"/>
      </w:pPr>
      <w:r>
        <w:t xml:space="preserve">In conclusion, the role of a University Lecturer in Egypt Alexandria is multifaceted and vital. They are educators, researchers, community leaders, and cultural ambassadors.</w:t>
      </w:r>
    </w:p>
    <w:p>
      <w:pPr>
        <w:numPr>
          <w:ilvl w:val="0"/>
          <w:numId w:val="1008"/>
        </w:numPr>
        <w:pStyle w:val="Compact"/>
      </w:pPr>
      <w:r>
        <w:rPr>
          <w:bCs/>
          <w:b/>
        </w:rPr>
        <w:t xml:space="preserve">Synthesis:</w:t>
      </w:r>
    </w:p>
    <w:p>
      <w:pPr>
        <w:numPr>
          <w:ilvl w:val="0"/>
          <w:numId w:val="1000"/>
        </w:numPr>
        <w:pStyle w:val="Compact"/>
      </w:pPr>
      <w:r>
        <w:t xml:space="preserve">This seminar presentation slides document has demonstrated that success requires balancing tradition with innovation.</w:t>
      </w:r>
    </w:p>
    <w:p>
      <w:pPr>
        <w:numPr>
          <w:ilvl w:val="0"/>
          <w:numId w:val="1008"/>
        </w:numPr>
        <w:pStyle w:val="Compact"/>
      </w:pPr>
      <w:r>
        <w:rPr>
          <w:bCs/>
          <w:b/>
        </w:rPr>
        <w:t xml:space="preserve">Actionable Insight:</w:t>
      </w:r>
    </w:p>
    <w:p>
      <w:pPr>
        <w:numPr>
          <w:ilvl w:val="0"/>
          <w:numId w:val="1000"/>
        </w:numPr>
        <w:pStyle w:val="Compact"/>
      </w:pPr>
      <w:r>
        <w:t xml:space="preserve">Policymakers and university administrators in Egypt Alexandria must support lecturers through better training, resources, and recognition. When a University Lecturer is empowered, the entire educational ecosystem thrives.</w:t>
      </w:r>
    </w:p>
    <w:p>
      <w:pPr>
        <w:pStyle w:val="FirstParagraph"/>
      </w:pPr>
      <w:r>
        <w:t xml:space="preserve">The future of Egypt Alexandria's academic excellence rests heavily on the shoulders of those who stand at the front of the classroom. By embracing change while honoring history, they will shape a generation capable of leading the nation forward.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University Lecturer in Egypt Alexandria</dc:title>
  <dc:creator/>
  <dc:language>en</dc:language>
  <cp:keywords/>
  <dcterms:created xsi:type="dcterms:W3CDTF">2026-07-29T21:11:29Z</dcterms:created>
  <dcterms:modified xsi:type="dcterms:W3CDTF">2026-07-29T21:11:29Z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