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Paris</w:t>
      </w:r>
    </w:p>
    <w:bookmarkStart w:id="20" w:name="X066d0fe38deebb68392daf1d56ec337eb76f2ce"/>
    <w:p>
      <w:pPr>
        <w:pStyle w:val="Heading1"/>
      </w:pPr>
      <w:r>
        <w:t xml:space="preserve">Seminar Presentation Slides: The Modern University Lecturer in France, Paris</w:t>
      </w:r>
    </w:p>
    <w:p>
      <w:pPr>
        <w:pStyle w:val="FirstParagraph"/>
      </w:pPr>
      <w:r>
        <w:rPr>
          <w:bCs/>
          <w:b/>
        </w:rPr>
        <w:t xml:space="preserve">Purpose:</w:t>
      </w:r>
      <w:r>
        <w:t xml:space="preserve">A comprehensive guide for aspiring and current academics aiming to navigate the unique landscape of higher education in the French capital.</w:t>
      </w:r>
    </w:p>
    <w:bookmarkEnd w:id="20"/>
    <w:bookmarkStart w:id="21" w:name="X087edccbf4b8749f57783684edf47b5a37bfda2"/>
    <w:p>
      <w:pPr>
        <w:pStyle w:val="Heading2"/>
      </w:pPr>
      <w:r>
        <w:t xml:space="preserve">Slide 1: Introduction – The Academic Landscape of Paris</w:t>
      </w:r>
    </w:p>
    <w:p>
      <w:pPr>
        <w:pStyle w:val="FirstParagraph"/>
      </w:pPr>
      <w:r>
        <w:t xml:space="preserve">Welcome to this seminar on becoming a successful University Lecturer in France, specifically within the dynamic environment of Paris. As global centers for knowledge, institutions in Paris are renowned for their rigorous standards and rich historical heritage. However, the role of a lecturer here is distinct from that in Anglo-Saxon academic systems. This presentation explores the dual mandate of teaching and research required to thrive as a University Lecturer in this prestigious setting.</w:t>
      </w:r>
    </w:p>
    <w:p>
      <w:pPr>
        <w:pStyle w:val="BodyText"/>
      </w:pPr>
      <w:r>
        <w:rPr>
          <w:bCs/>
          <w:b/>
        </w:rPr>
        <w:t xml:space="preserve">Key Focus:</w:t>
      </w:r>
    </w:p>
    <w:p>
      <w:pPr>
        <w:numPr>
          <w:ilvl w:val="0"/>
          <w:numId w:val="1001"/>
        </w:numPr>
        <w:pStyle w:val="Compact"/>
      </w:pPr>
      <w:r>
        <w:t xml:space="preserve">Understanding the hierarchical structure of French higher education.</w:t>
      </w:r>
    </w:p>
    <w:p>
      <w:pPr>
        <w:numPr>
          <w:ilvl w:val="0"/>
          <w:numId w:val="1001"/>
        </w:numPr>
        <w:pStyle w:val="Compact"/>
      </w:pPr>
      <w:r>
        <w:t xml:space="preserve">Navigating the specific regulatory framework of France Paris universities.</w:t>
      </w:r>
    </w:p>
    <w:p>
      <w:pPr>
        <w:numPr>
          <w:ilvl w:val="0"/>
          <w:numId w:val="1001"/>
        </w:numPr>
        <w:pStyle w:val="Compact"/>
      </w:pPr>
      <w:r>
        <w:t xml:space="preserve">Balancing pedagogical innovation with traditional scholarly expectations.</w:t>
      </w:r>
    </w:p>
    <w:bookmarkEnd w:id="21"/>
    <w:bookmarkStart w:id="24" w:name="Xc647bde6b77d746914b5c3cce7661fc91183233"/>
    <w:p>
      <w:pPr>
        <w:pStyle w:val="Heading2"/>
      </w:pPr>
      <w:r>
        <w:t xml:space="preserve">Slide 2: The Dual Role – Teaching and Research</w:t>
      </w:r>
    </w:p>
    <w:p>
      <w:pPr>
        <w:pStyle w:val="FirstParagraph"/>
      </w:pPr>
      <w:r>
        <w:t xml:space="preserve">In the context of a University Lecturer role in France Paris, one must understand that the position is fundamentally a hybrid. Unlike some systems where teaching loads are significantly heavier for junior faculty, French universities expect a near-equal balance between high-level research output and student instruction.</w:t>
      </w:r>
    </w:p>
    <w:bookmarkStart w:id="22" w:name="the-research-imperative"/>
    <w:p>
      <w:pPr>
        <w:pStyle w:val="Heading3"/>
      </w:pPr>
      <w:r>
        <w:t xml:space="preserve">The Research Imperative</w:t>
      </w:r>
    </w:p>
    <w:p>
      <w:pPr>
        <w:pStyle w:val="FirstParagraph"/>
      </w:pPr>
      <w:r>
        <w:t xml:space="preserve">To secure tenure or permanent status (Maître de Conférences), your publication record in peer-reviewed journals is paramount. The prestige of the institution in Paris often correlates with the intensity of its research laboratories. You must actively contribute to ongoing projects, secure grants from bodies like the ANR (Agence Nationale de la Recherche), and maintain an international visibility.</w:t>
      </w:r>
    </w:p>
    <w:bookmarkEnd w:id="22"/>
    <w:bookmarkStart w:id="23" w:name="the-pedagogical-duty"/>
    <w:p>
      <w:pPr>
        <w:pStyle w:val="Heading3"/>
      </w:pPr>
      <w:r>
        <w:t xml:space="preserve">The Pedagogical Duty</w:t>
      </w:r>
    </w:p>
    <w:p>
      <w:pPr>
        <w:pStyle w:val="FirstParagraph"/>
      </w:pPr>
      <w:r>
        <w:t xml:space="preserve">While research drives prestige, teaching ensures relevance. In France Paris, students are often larger in number than in small liberal arts colleges. The University Lecturer must manage large lecture halls while fostering critical debate, a skill deeply valued in French intellectual culture.</w:t>
      </w:r>
    </w:p>
    <w:bookmarkEnd w:id="23"/>
    <w:bookmarkEnd w:id="24"/>
    <w:bookmarkStart w:id="25" w:name="Xe148fecfc9dc94fd71b29a3b2a778e3e8148f0f"/>
    <w:p>
      <w:pPr>
        <w:pStyle w:val="Heading2"/>
      </w:pPr>
      <w:r>
        <w:t xml:space="preserve">Slide 3: Navigating the Institutional Hierarchy</w:t>
      </w:r>
    </w:p>
    <w:p>
      <w:pPr>
        <w:pStyle w:val="FirstParagraph"/>
      </w:pPr>
      <w:r>
        <w:t xml:space="preserve">A crucial aspect for any University Lecturer aiming to work in France Paris is understanding the tenure track. The system is rigid but clear.</w:t>
      </w:r>
    </w:p>
    <w:p>
      <w:pPr>
        <w:numPr>
          <w:ilvl w:val="0"/>
          <w:numId w:val="1002"/>
        </w:numPr>
        <w:pStyle w:val="Compact"/>
      </w:pPr>
      <w:r>
        <w:rPr>
          <w:bCs/>
          <w:b/>
        </w:rPr>
        <w:t xml:space="preserve">Ater / Assistant Professor:</w:t>
      </w:r>
      <w:r>
        <w:t xml:space="preserve"> </w:t>
      </w:r>
      <w:r>
        <w:t xml:space="preserve">Often a preliminary contract role involving significant teaching assistance and PhD completion.</w:t>
      </w:r>
    </w:p>
    <w:p>
      <w:pPr>
        <w:numPr>
          <w:ilvl w:val="0"/>
          <w:numId w:val="1002"/>
        </w:numPr>
        <w:pStyle w:val="Compact"/>
      </w:pPr>
      <w:r>
        <w:rPr>
          <w:bCs/>
          <w:b/>
        </w:rPr>
        <w:t xml:space="preserve">Maître de Conférences (MCF):</w:t>
      </w:r>
      <w:r>
        <w:t xml:space="preserve">The equivalent of Associate Professor in many Anglophone countries. This is the standard permanent position for a University Lecturer. Entry usually requires passing the CAPES or HCERès accreditation.</w:t>
      </w:r>
    </w:p>
    <w:p>
      <w:pPr>
        <w:numPr>
          <w:ilvl w:val="0"/>
          <w:numId w:val="1002"/>
        </w:numPr>
        <w:pStyle w:val="Compact"/>
      </w:pPr>
      <w:r>
        <w:rPr>
          <w:bCs/>
          <w:b/>
        </w:rPr>
        <w:t xml:space="preserve">Professeur des Universités:</w:t>
      </w:r>
      <w:r>
        <w:t xml:space="preserve">The senior rank, requiring extensive publication and leadership capabilities.</w:t>
      </w:r>
    </w:p>
    <w:p>
      <w:pPr>
        <w:pStyle w:val="FirstParagraph"/>
      </w:pPr>
      <w:r>
        <w:t xml:space="preserve">Navigating these steps in France Paris is competitive due to the high concentration of talent. Understanding the local "Habilitation à Diriger des Recherches" (HDR) requirements is essential for career progression.</w:t>
      </w:r>
    </w:p>
    <w:bookmarkEnd w:id="25"/>
    <w:bookmarkStart w:id="28" w:name="X7db8eeb92b618a131b44f32f660327a5bd1fe12"/>
    <w:p>
      <w:pPr>
        <w:pStyle w:val="Heading2"/>
      </w:pPr>
      <w:r>
        <w:t xml:space="preserve">Slide 4: Pedagogical Approaches in the French Context</w:t>
      </w:r>
    </w:p>
    <w:p>
      <w:pPr>
        <w:pStyle w:val="FirstParagraph"/>
      </w:pPr>
      <w:r>
        <w:t xml:space="preserve">The cultural approach to education in France Paris differs significantly from other regions. The seminar highlights that University Lecturers must adapt their teaching style to respect the local academic tradition while introducing modern pedagogical tools.</w:t>
      </w:r>
    </w:p>
    <w:bookmarkStart w:id="26" w:name="the-culture-of-debate"/>
    <w:p>
      <w:pPr>
        <w:pStyle w:val="Heading3"/>
      </w:pPr>
      <w:r>
        <w:t xml:space="preserve">The Culture of Debate</w:t>
      </w:r>
    </w:p>
    <w:p>
      <w:pPr>
        <w:pStyle w:val="FirstParagraph"/>
      </w:pPr>
      <w:r>
        <w:t xml:space="preserve">In French seminars, confrontation of ideas is encouraged. A successful University Lecturer does not just transmit knowledge but provokes intellectual tension. Students are expected to question authority and theory. Resistance to this method can lead to poor evaluations.</w:t>
      </w:r>
    </w:p>
    <w:bookmarkEnd w:id="26"/>
    <w:bookmarkStart w:id="27" w:name="lecture-vs.-seminars"/>
    <w:p>
      <w:pPr>
        <w:pStyle w:val="Heading3"/>
      </w:pPr>
      <w:r>
        <w:t xml:space="preserve">Lecture vs. Seminars</w:t>
      </w:r>
    </w:p>
    <w:p>
      <w:pPr>
        <w:pStyle w:val="FirstParagraph"/>
      </w:pPr>
      <w:r>
        <w:t xml:space="preserve">Cours magistraux (lectures) remain dominant in France Paris universities, especially in the first two years of undergraduate study (Licence). However, there is a growing shift toward "Travaux Dirigés" (TD), which are smaller tutorial sessions where the University Lecturer guides students through problem-solving. Mastery of both formats is required.</w:t>
      </w:r>
    </w:p>
    <w:bookmarkEnd w:id="27"/>
    <w:bookmarkEnd w:id="28"/>
    <w:bookmarkStart w:id="29" w:name="X8e1941d06d6535b9d23a0f1a70a96bcea2c9346"/>
    <w:p>
      <w:pPr>
        <w:pStyle w:val="Heading2"/>
      </w:pPr>
      <w:r>
        <w:t xml:space="preserve">Slide 5: The Importance of International Networks</w:t>
      </w:r>
    </w:p>
    <w:p>
      <w:pPr>
        <w:pStyle w:val="FirstParagraph"/>
      </w:pPr>
      <w:r>
        <w:t xml:space="preserve">Even in the locally focused environment of France Paris, a University Lecturer must maintain a global perspective. Paris is an international hub, and universities like Sorbonne Université or PSL University are heavily invested in cross-border collaboration.</w:t>
      </w:r>
    </w:p>
    <w:p>
      <w:pPr>
        <w:numPr>
          <w:ilvl w:val="0"/>
          <w:numId w:val="1003"/>
        </w:numPr>
        <w:pStyle w:val="Compact"/>
      </w:pPr>
      <w:r>
        <w:rPr>
          <w:bCs/>
          <w:b/>
        </w:rPr>
        <w:t xml:space="preserve">Dual Degrees:</w:t>
      </w:r>
      <w:r>
        <w:t xml:space="preserve"> </w:t>
      </w:r>
      <w:r>
        <w:t xml:space="preserve">Many programs offer joint degrees with partners in the US, UK, and Asia. The Lecturer often co-teaches these modules.</w:t>
      </w:r>
    </w:p>
    <w:p>
      <w:pPr>
        <w:numPr>
          <w:ilvl w:val="0"/>
          <w:numId w:val="1003"/>
        </w:numPr>
        <w:pStyle w:val="Compact"/>
      </w:pPr>
      <w:r>
        <w:rPr>
          <w:bCs/>
          <w:b/>
        </w:rPr>
        <w:t xml:space="preserve">Europlex:</w:t>
      </w:r>
      <w:r>
        <w:t xml:space="preserve">Involvement in Erasmus+ exchanges is almost mandatory for career advancement.</w:t>
      </w:r>
    </w:p>
    <w:p>
      <w:pPr>
        <w:numPr>
          <w:ilvl w:val="0"/>
          <w:numId w:val="1003"/>
        </w:numPr>
        <w:pStyle w:val="Compact"/>
      </w:pPr>
      <w:r>
        <w:rPr>
          <w:bCs/>
          <w:b/>
        </w:rPr>
        <w:t xml:space="preserve">Publishing:</w:t>
      </w:r>
      <w:r>
        <w:t xml:space="preserve">Publishing in English is increasingly common to ensure reach, even if teaching in France Paris occurs primarily in French. This creates a bilingual professional identity.</w:t>
      </w:r>
    </w:p>
    <w:bookmarkEnd w:id="29"/>
    <w:bookmarkStart w:id="32" w:name="X6f97dbbff78d3ed36c71ecf1de756bd5376d1b0"/>
    <w:p>
      <w:pPr>
        <w:pStyle w:val="Heading2"/>
      </w:pPr>
      <w:r>
        <w:t xml:space="preserve">Slide 6: Language and Administrative Challenges</w:t>
      </w:r>
    </w:p>
    <w:p>
      <w:pPr>
        <w:pStyle w:val="FirstParagraph"/>
      </w:pPr>
      <w:r>
        <w:t xml:space="preserve">A critical barrier for many foreign applicants is language proficiency. For a University Lecturer in France Paris, fluency in French is often non-negotiable for teaching roles at the undergraduate level.</w:t>
      </w:r>
    </w:p>
    <w:bookmarkStart w:id="30" w:name="the-capes-requirement"/>
    <w:p>
      <w:pPr>
        <w:pStyle w:val="Heading3"/>
      </w:pPr>
      <w:r>
        <w:t xml:space="preserve">The "Capes" Requirement</w:t>
      </w:r>
    </w:p>
    <w:p>
      <w:pPr>
        <w:pStyle w:val="FirstParagraph"/>
      </w:pPr>
      <w:r>
        <w:t xml:space="preserve">Citizens of non-EU countries may need to pass specific aptitude tests. Even for EU citizens, administrative interactions within the university bureaucracy are conducted in French. Understanding terms like "Conseil de Département" (Department Council) and "Comité Scientifique" is vital.</w:t>
      </w:r>
    </w:p>
    <w:bookmarkEnd w:id="30"/>
    <w:bookmarkStart w:id="31" w:name="cultural-integration"/>
    <w:p>
      <w:pPr>
        <w:pStyle w:val="Heading3"/>
      </w:pPr>
      <w:r>
        <w:t xml:space="preserve">Cultural Integration</w:t>
      </w:r>
    </w:p>
    <w:p>
      <w:pPr>
        <w:pStyle w:val="FirstParagraph"/>
      </w:pPr>
      <w:r>
        <w:t xml:space="preserve">Beyond language, understanding the hierarchical respect shown to senior professors is key. The title "Monsieur le Professeur" carries significant weight. Building relationships with peers requires patience and participation in collective governance meetings, which can be lengthy but are essential for decision-making.</w:t>
      </w:r>
    </w:p>
    <w:bookmarkEnd w:id="31"/>
    <w:bookmarkEnd w:id="32"/>
    <w:bookmarkStart w:id="33" w:name="X93258b1539778822f4d921123375ef87296a53a"/>
    <w:p>
      <w:pPr>
        <w:pStyle w:val="Heading2"/>
      </w:pPr>
      <w:r>
        <w:t xml:space="preserve">Slide 7: Work-Life Balance and University Culture</w:t>
      </w:r>
    </w:p>
    <w:p>
      <w:pPr>
        <w:pStyle w:val="FirstParagraph"/>
      </w:pPr>
      <w:r>
        <w:t xml:space="preserve">The life of a University Lecturer in France Paris involves navigating distinct cultural norms regarding work-life balance. While the workload is heavy, there are strong labor protections.</w:t>
      </w:r>
    </w:p>
    <w:p>
      <w:pPr>
        <w:numPr>
          <w:ilvl w:val="0"/>
          <w:numId w:val="1004"/>
        </w:numPr>
        <w:pStyle w:val="Compact"/>
      </w:pPr>
      <w:r>
        <w:rPr>
          <w:bCs/>
          <w:b/>
        </w:rPr>
        <w:t xml:space="preserve">Holiday Rights:</w:t>
      </w:r>
      <w:r>
        <w:t xml:space="preserve">Lecturers enjoy substantial annual leave, including summer breaks used for intensive research writing.</w:t>
      </w:r>
    </w:p>
    <w:p>
      <w:pPr>
        <w:numPr>
          <w:ilvl w:val="0"/>
          <w:numId w:val="1004"/>
        </w:numPr>
        <w:pStyle w:val="Compact"/>
      </w:pPr>
      <w:r>
        <w:rPr>
          <w:bCs/>
          <w:b/>
        </w:rPr>
        <w:t xml:space="preserve">Campus Life:</w:t>
      </w:r>
      <w:r>
        <w:t xml:space="preserve">The universities in Paris are often embedded within the city. The Lecturer is expected to participate in student life, conferences, and public intellectual debates.</w:t>
      </w:r>
    </w:p>
    <w:p>
      <w:pPr>
        <w:numPr>
          <w:ilvl w:val="0"/>
          <w:numId w:val="1004"/>
        </w:numPr>
        <w:pStyle w:val="Compact"/>
      </w:pPr>
      <w:r>
        <w:rPr>
          <w:bCs/>
          <w:b/>
        </w:rPr>
        <w:t xml:space="preserve">Social Dialogue:</w:t>
      </w:r>
      <w:r>
        <w:t xml:space="preserve">Unions play a significant role in French academia. A University Lecturer must be aware of collective bargaining issues regarding salary and working conditions.</w:t>
      </w:r>
    </w:p>
    <w:bookmarkEnd w:id="33"/>
    <w:bookmarkStart w:id="34" w:name="slide-8-conclusion-the-path-forward"/>
    <w:p>
      <w:pPr>
        <w:pStyle w:val="Heading2"/>
      </w:pPr>
      <w:r>
        <w:t xml:space="preserve">Slide 8: Conclusion – The Path Forward</w:t>
      </w:r>
    </w:p>
    <w:p>
      <w:pPr>
        <w:pStyle w:val="FirstParagraph"/>
      </w:pPr>
      <w:r>
        <w:t xml:space="preserve">Becoming a University Lecturer in France Paris is a demanding but deeply rewarding career path. It requires not only academic excellence but also cultural adaptability and linguistic proficiency.</w:t>
      </w:r>
    </w:p>
    <w:p>
      <w:pPr>
        <w:pStyle w:val="BodyText"/>
      </w:pPr>
      <w:r>
        <w:rPr>
          <w:bCs/>
          <w:b/>
        </w:rPr>
        <w:t xml:space="preserve">Summary of Success Factors:</w:t>
      </w:r>
    </w:p>
    <w:p>
      <w:pPr>
        <w:numPr>
          <w:ilvl w:val="0"/>
          <w:numId w:val="1005"/>
        </w:numPr>
        <w:pStyle w:val="Compact"/>
      </w:pPr>
      <w:r>
        <w:rPr>
          <w:bCs/>
          <w:b/>
        </w:rPr>
        <w:t xml:space="preserve">Rigorous Research:</w:t>
      </w:r>
      <w:r>
        <w:t xml:space="preserve">Maintain high publication standards.</w:t>
      </w:r>
    </w:p>
    <w:p>
      <w:pPr>
        <w:numPr>
          <w:ilvl w:val="0"/>
          <w:numId w:val="1005"/>
        </w:numPr>
        <w:pStyle w:val="Compact"/>
      </w:pPr>
      <w:r>
        <w:rPr>
          <w:bCs/>
          <w:b/>
        </w:rPr>
        <w:t xml:space="preserve">Pedagogical Flexibility:</w:t>
      </w:r>
      <w:r>
        <w:t xml:space="preserve">Balancing lecture with seminar engagement.</w:t>
      </w:r>
    </w:p>
    <w:p>
      <w:pPr>
        <w:numPr>
          <w:ilvl w:val="0"/>
          <w:numId w:val="1005"/>
        </w:numPr>
        <w:pStyle w:val="Compact"/>
      </w:pPr>
      <w:r>
        <w:rPr>
          <w:bCs/>
          <w:b/>
        </w:rPr>
        <w:t xml:space="preserve">Linguistic Competence:</w:t>
      </w:r>
      <w:r>
        <w:t xml:space="preserve">Achieving C1/C2 level French for administrative and teaching efficacy.</w:t>
      </w:r>
    </w:p>
    <w:p>
      <w:pPr>
        <w:numPr>
          <w:ilvl w:val="0"/>
          <w:numId w:val="1005"/>
        </w:numPr>
        <w:pStyle w:val="Compact"/>
      </w:pPr>
      <w:r>
        <w:t xml:space="preserve">Cultural Intelligence:Respecting the unique traditions of French academic life.</w:t>
      </w:r>
    </w:p>
    <w:p>
      <w:pPr>
        <w:pStyle w:val="FirstParagraph"/>
      </w:pPr>
      <w:r>
        <w:t xml:space="preserve">We encourage all attendees to view this role not just as a job, but as an engagement with one of the world's oldest and most vibrant intellectual communities. Thank you for your attention.</w:t>
      </w:r>
    </w:p>
    <w:bookmarkEnd w:id="34"/>
    <w:p>
      <w:pPr>
        <w:pStyle w:val="BodyText"/>
      </w:pPr>
      <w:r>
        <w:rPr>
          <w:iCs/>
          <w:i/>
        </w:rPr>
        <w:t xml:space="preserve">Seminar Presentation Slides generated for academic guidance regarding University Lecturer positions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University Lecturer in Paris</dc:title>
  <dc:creator/>
  <dc:language>en</dc:language>
  <cp:keywords/>
  <dcterms:created xsi:type="dcterms:W3CDTF">2026-07-29T15:08:35Z</dcterms:created>
  <dcterms:modified xsi:type="dcterms:W3CDTF">2026-07-29T15:08:35Z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