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India,</w:t>
      </w:r>
      <w:r>
        <w:t xml:space="preserve"> </w:t>
      </w:r>
      <w:r>
        <w:t xml:space="preserve">New</w:t>
      </w:r>
      <w:r>
        <w:t xml:space="preserve"> </w:t>
      </w:r>
      <w:r>
        <w:t xml:space="preserve">Delhi</w:t>
      </w:r>
    </w:p>
    <w:bookmarkStart w:id="21" w:name="slide-1-title-and-context"/>
    <w:p>
      <w:pPr>
        <w:pStyle w:val="Heading2"/>
      </w:pPr>
      <w:r>
        <w:t xml:space="preserve">Slide 1: Title and Context</w:t>
      </w:r>
    </w:p>
    <w:bookmarkStart w:id="20" w:name="X1e369ade8710226480e9ea9dcbbf3790b6926dc"/>
    <w:p>
      <w:pPr>
        <w:pStyle w:val="Heading3"/>
      </w:pPr>
      <w:r>
        <w:t xml:space="preserve">Seminar Presentation Slides: The Modern University Lecturer in India, New Delhi</w:t>
      </w:r>
    </w:p>
    <w:p>
      <w:pPr>
        <w:pStyle w:val="FirstParagraph"/>
      </w:pPr>
      <w:r>
        <w:t xml:space="preserve">Welcome to this comprehensive seminar presentation. Today, we delve into the multifaceted role of the</w:t>
      </w:r>
      <w:r>
        <w:t xml:space="preserve"> </w:t>
      </w:r>
      <w:r>
        <w:rPr>
          <w:bCs/>
          <w:b/>
        </w:rPr>
        <w:t xml:space="preserve">University Lecturer</w:t>
      </w:r>
      <w:r>
        <w:t xml:space="preserve">, specifically within the vibrant academic ecosystem of</w:t>
      </w:r>
      <w:r>
        <w:t xml:space="preserve"> </w:t>
      </w:r>
      <w:r>
        <w:rPr>
          <w:bCs/>
          <w:b/>
        </w:rPr>
        <w:t xml:space="preserve">India, New Delhi</w:t>
      </w:r>
      <w:r>
        <w:t xml:space="preserve">. As one of the most significant educational hubs in South Asia, New Delhi represents a unique intersection of tradition and modernity. This presentation aims to dissect how</w:t>
      </w:r>
      <w:r>
        <w:t xml:space="preserve"> </w:t>
      </w:r>
      <w:r>
        <w:rPr>
          <w:iCs/>
          <w:i/>
        </w:rPr>
        <w:t xml:space="preserve">Seminar Presentation Slides</w:t>
      </w:r>
      <w:r>
        <w:t xml:space="preserve"> </w:t>
      </w:r>
      <w:r>
        <w:t xml:space="preserve">can effectively communicate the challenges, responsibilities, and opportunities facing academic professionals in this region.</w:t>
      </w:r>
    </w:p>
    <w:p>
      <w:pPr>
        <w:pStyle w:val="BodyText"/>
      </w:pPr>
      <w:r>
        <w:t xml:space="preserve">The focus is not merely on teaching methodologies but on understanding the broader socio-cultural and policy-driven landscape that defines higher education in the National Capital Region (NCR).</w:t>
      </w:r>
    </w:p>
    <w:bookmarkEnd w:id="20"/>
    <w:bookmarkEnd w:id="21"/>
    <w:bookmarkStart w:id="23" w:name="X96e1d635c2540218adda1a1ef004ba6fc9cbcde"/>
    <w:p>
      <w:pPr>
        <w:pStyle w:val="Heading2"/>
      </w:pPr>
      <w:r>
        <w:t xml:space="preserve">Slide 2: The Landscape of Higher Education in New Delhi</w:t>
      </w:r>
    </w:p>
    <w:bookmarkStart w:id="22" w:name="diverse-institutions-and-high-standards"/>
    <w:p>
      <w:pPr>
        <w:pStyle w:val="Heading3"/>
      </w:pPr>
      <w:r>
        <w:t xml:space="preserve">Diverse Institutions and High Standards</w:t>
      </w:r>
    </w:p>
    <w:p>
      <w:pPr>
        <w:pStyle w:val="FirstParagraph"/>
      </w:pPr>
      <w:r>
        <w:rPr>
          <w:bCs/>
          <w:b/>
        </w:rPr>
        <w:t xml:space="preserve">New Delhi, India</w:t>
      </w:r>
      <w:r>
        <w:t xml:space="preserve">, is home to some of the most prestigious institutions in the country, including Jawaharlal Nehru University (JNU), University of Delhi (DU), and Indian Institute of Technology (IIT) Delhi. The role of a</w:t>
      </w:r>
      <w:r>
        <w:t xml:space="preserve"> </w:t>
      </w:r>
      <w:r>
        <w:rPr>
          <w:bCs/>
          <w:b/>
        </w:rPr>
        <w:t xml:space="preserve">University Lecturer</w:t>
      </w:r>
      <w:r>
        <w:t xml:space="preserve"> </w:t>
      </w:r>
      <w:r>
        <w:t xml:space="preserve">here is distinct because they operate within an environment that demands excellence, rigorous research output, and high pedagogical standards.</w:t>
      </w:r>
    </w:p>
    <w:p>
      <w:pPr>
        <w:numPr>
          <w:ilvl w:val="0"/>
          <w:numId w:val="1001"/>
        </w:numPr>
        <w:pStyle w:val="Compact"/>
      </w:pPr>
      <w:r>
        <w:rPr>
          <w:bCs/>
          <w:b/>
        </w:rPr>
        <w:t xml:space="preserve">Diversity of Student Body:</w:t>
      </w:r>
      <w:r>
        <w:t xml:space="preserve"> </w:t>
      </w:r>
      <w:r>
        <w:t xml:space="preserve">Lecturers in New Delhi interact with students from across the vast geographical and cultural expanse of India. This requires a nuanced approach to communication and curriculum design.</w:t>
      </w:r>
    </w:p>
    <w:p>
      <w:pPr>
        <w:numPr>
          <w:ilvl w:val="0"/>
          <w:numId w:val="1001"/>
        </w:numPr>
        <w:pStyle w:val="Compact"/>
      </w:pPr>
      <w:r>
        <w:rPr>
          <w:bCs/>
          <w:b/>
        </w:rPr>
        <w:t xml:space="preserve">Prestige and Pressure:</w:t>
      </w:r>
      <w:r>
        <w:t xml:space="preserve"> </w:t>
      </w:r>
      <w:r>
        <w:t xml:space="preserve">The academic atmosphere in the capital city is competitive. There is immense pressure on lecturers to publish in high-impact journals while maintaining superior teaching quality.</w:t>
      </w:r>
    </w:p>
    <w:p>
      <w:pPr>
        <w:numPr>
          <w:ilvl w:val="0"/>
          <w:numId w:val="1001"/>
        </w:numPr>
        <w:pStyle w:val="Compact"/>
      </w:pPr>
      <w:r>
        <w:rPr>
          <w:bCs/>
          <w:b/>
        </w:rPr>
        <w:t xml:space="preserve">Cultural Hub:</w:t>
      </w:r>
      <w:r>
        <w:t xml:space="preserve"> </w:t>
      </w:r>
      <w:r>
        <w:t xml:space="preserve">Being in the nation's capital, university campuses often serve as centers for political discourse and cultural exchange, adding an extra layer of responsibility to the lecturer’s role as a mentor and guide.</w:t>
      </w:r>
    </w:p>
    <w:bookmarkEnd w:id="22"/>
    <w:bookmarkEnd w:id="23"/>
    <w:bookmarkStart w:id="26" w:name="slide-3-evolving-pedagogical-roles"/>
    <w:p>
      <w:pPr>
        <w:pStyle w:val="Heading2"/>
      </w:pPr>
      <w:r>
        <w:t xml:space="preserve">Slide 3: Evolving Pedagogical Roles</w:t>
      </w:r>
    </w:p>
    <w:bookmarkStart w:id="24" w:name="beyond-the-traditional-lecture-hall"/>
    <w:p>
      <w:pPr>
        <w:pStyle w:val="Heading3"/>
      </w:pPr>
      <w:r>
        <w:t xml:space="preserve">Beyond the Traditional Lecture Hall</w:t>
      </w:r>
    </w:p>
    <w:p>
      <w:pPr>
        <w:pStyle w:val="FirstParagraph"/>
      </w:pPr>
      <w:r>
        <w:t xml:space="preserve">In the context of modern education in India, the definition of a lecturer has expanded. It is no longer sufficient to merely dispense knowledge. The contemporary</w:t>
      </w:r>
      <w:r>
        <w:t xml:space="preserve"> </w:t>
      </w:r>
      <w:r>
        <w:rPr>
          <w:bCs/>
          <w:b/>
        </w:rPr>
        <w:t xml:space="preserve">University Lecturer</w:t>
      </w:r>
      <w:r>
        <w:t xml:space="preserve"> </w:t>
      </w:r>
      <w:r>
        <w:t xml:space="preserve">in New Delhi must act as a facilitator, researcher, and industry connector.</w:t>
      </w:r>
    </w:p>
    <w:bookmarkEnd w:id="24"/>
    <w:bookmarkStart w:id="25" w:name="key-pedagogical-shifts"/>
    <w:p>
      <w:pPr>
        <w:pStyle w:val="Heading3"/>
      </w:pPr>
      <w:r>
        <w:t xml:space="preserve">Key Pedagogical Shifts:</w:t>
      </w:r>
    </w:p>
    <w:p>
      <w:pPr>
        <w:numPr>
          <w:ilvl w:val="0"/>
          <w:numId w:val="1002"/>
        </w:numPr>
        <w:pStyle w:val="Compact"/>
      </w:pPr>
      <w:r>
        <w:rPr>
          <w:bCs/>
          <w:b/>
        </w:rPr>
        <w:t xml:space="preserve">Digital Integration:</w:t>
      </w:r>
    </w:p>
    <w:p>
      <w:pPr>
        <w:numPr>
          <w:ilvl w:val="0"/>
          <w:numId w:val="1002"/>
        </w:numPr>
        <w:pStyle w:val="Compact"/>
      </w:pPr>
      <w:r>
        <w:rPr>
          <w:bCs/>
          <w:b/>
        </w:rPr>
        <w:t xml:space="preserve">Student-Centric Learning:</w:t>
      </w:r>
      <w:r>
        <w:t xml:space="preserve"> </w:t>
      </w:r>
      <w:r>
        <w:t xml:space="preserve">There is a shift from rote memorization to critical thinking and problem-solving. In New Delhi’s competitive job market, universities are emphasizing skill-based learning over purely theoretical knowledge.</w:t>
      </w:r>
    </w:p>
    <w:p>
      <w:pPr>
        <w:numPr>
          <w:ilvl w:val="0"/>
          <w:numId w:val="1002"/>
        </w:numPr>
        <w:pStyle w:val="Compact"/>
      </w:pPr>
      <w:r>
        <w:rPr>
          <w:bCs/>
          <w:b/>
        </w:rPr>
        <w:t xml:space="preserve">Mentorship:</w:t>
      </w:r>
      <w:r>
        <w:t xml:space="preserve"> </w:t>
      </w:r>
      <w:r>
        <w:t xml:space="preserve">Given the diverse background of students in Delhi, lecturers often serve as mentors who help bridge gaps in foundational knowledge and guide career aspirations.</w:t>
      </w:r>
    </w:p>
    <w:bookmarkEnd w:id="25"/>
    <w:bookmarkEnd w:id="26"/>
    <w:bookmarkStart w:id="28" w:name="X6d009b3b7151d10d5b0962bfa241e83a1103287"/>
    <w:p>
      <w:pPr>
        <w:pStyle w:val="Heading2"/>
      </w:pPr>
      <w:r>
        <w:t xml:space="preserve">Slide 4: Research and Academic Responsibility</w:t>
      </w:r>
    </w:p>
    <w:bookmarkStart w:id="27" w:name="the-imperative-for-innovation"/>
    <w:p>
      <w:pPr>
        <w:pStyle w:val="Heading3"/>
      </w:pPr>
      <w:r>
        <w:t xml:space="preserve">The Imperative for Innovation</w:t>
      </w:r>
    </w:p>
    <w:p>
      <w:pPr>
        <w:pStyle w:val="FirstParagraph"/>
      </w:pPr>
      <w:r>
        <w:t xml:space="preserve">Institutions in New Delhi are heavily invested in research output. The National Education Policy (NEP) 2020 has further emphasized multidisciplinary research and innovation. For a</w:t>
      </w:r>
      <w:r>
        <w:t xml:space="preserve"> </w:t>
      </w:r>
      <w:r>
        <w:rPr>
          <w:bCs/>
          <w:b/>
        </w:rPr>
        <w:t xml:space="preserve">University Lecturer</w:t>
      </w:r>
      <w:r>
        <w:t xml:space="preserve">, this means balancing teaching loads with substantial research commitments.</w:t>
      </w:r>
    </w:p>
    <w:p>
      <w:pPr>
        <w:numPr>
          <w:ilvl w:val="0"/>
          <w:numId w:val="1003"/>
        </w:numPr>
        <w:pStyle w:val="Compact"/>
      </w:pPr>
      <w:r>
        <w:rPr>
          <w:bCs/>
          <w:b/>
        </w:rPr>
        <w:t xml:space="preserve">Funding and Grants:</w:t>
      </w:r>
      <w:r>
        <w:t xml:space="preserve"> </w:t>
      </w:r>
      <w:r>
        <w:t xml:space="preserve">Lecturers are expected to secure grants from national bodies like UGC, DST, and DRDO. This requires strong grant-writing skills and the ability to collaborate with other institutions.</w:t>
      </w:r>
    </w:p>
    <w:p>
      <w:pPr>
        <w:numPr>
          <w:ilvl w:val="0"/>
          <w:numId w:val="1003"/>
        </w:numPr>
        <w:pStyle w:val="Compact"/>
      </w:pPr>
      <w:r>
        <w:rPr>
          <w:bCs/>
          <w:b/>
        </w:rPr>
        <w:t xml:space="preserve">Publishing Pressure:</w:t>
      </w:r>
      <w:r>
        <w:t xml:space="preserve"> </w:t>
      </w:r>
      <w:r>
        <w:t xml:space="preserve">The "Publish or Perish" culture is prevalent in New Delhi’s top universities. Lecturers must contribute to international journals to ensure their institution maintains global rankings.</w:t>
      </w:r>
    </w:p>
    <w:p>
      <w:pPr>
        <w:numPr>
          <w:ilvl w:val="0"/>
          <w:numId w:val="1003"/>
        </w:numPr>
        <w:pStyle w:val="Compact"/>
      </w:pPr>
      <w:r>
        <w:rPr>
          <w:bCs/>
          <w:b/>
        </w:rPr>
        <w:t xml:space="preserve">Social Relevance:</w:t>
      </w:r>
      <w:r>
        <w:t xml:space="preserve"> </w:t>
      </w:r>
      <w:r>
        <w:t xml:space="preserve">Research in the Indian context should ideally address local societal issues, from agriculture and public health to urban planning and digital rights.</w:t>
      </w:r>
    </w:p>
    <w:bookmarkEnd w:id="27"/>
    <w:bookmarkEnd w:id="28"/>
    <w:bookmarkStart w:id="30" w:name="X15aaf96290de2146fee97f67e7eb50d9d5f08c7"/>
    <w:p>
      <w:pPr>
        <w:pStyle w:val="Heading2"/>
      </w:pPr>
      <w:r>
        <w:t xml:space="preserve">Slide 5: Challenges Facing Lecturers in New Delhi</w:t>
      </w:r>
    </w:p>
    <w:bookmarkStart w:id="29" w:name="navigating-complexities"/>
    <w:p>
      <w:pPr>
        <w:pStyle w:val="Heading3"/>
      </w:pPr>
      <w:r>
        <w:t xml:space="preserve">Navigating Complexities</w:t>
      </w:r>
    </w:p>
    <w:p>
      <w:pPr>
        <w:pStyle w:val="FirstParagraph"/>
      </w:pPr>
      <w:r>
        <w:t xml:space="preserve">The role of a lecturer in India is fraught with unique challenges. In New Delhi, these are amplified by the high cost of living, administrative complexities, and rapid technological changes.</w:t>
      </w:r>
    </w:p>
    <w:p>
      <w:pPr>
        <w:numPr>
          <w:ilvl w:val="0"/>
          <w:numId w:val="1004"/>
        </w:numPr>
        <w:pStyle w:val="Compact"/>
      </w:pPr>
      <w:r>
        <w:rPr>
          <w:bCs/>
          <w:b/>
        </w:rPr>
        <w:t xml:space="preserve">Bureaucratic Hurdles:</w:t>
      </w:r>
      <w:r>
        <w:t xml:space="preserve"> </w:t>
      </w:r>
      <w:r>
        <w:t xml:space="preserve">Public universities in Delhi often face bureaucratic delays in resource allocation and policy implementation. Lecturers must navigate these systems to get their work done.</w:t>
      </w:r>
    </w:p>
    <w:p>
      <w:pPr>
        <w:numPr>
          <w:ilvl w:val="0"/>
          <w:numId w:val="1004"/>
        </w:numPr>
        <w:pStyle w:val="Compact"/>
      </w:pPr>
      <w:r>
        <w:t xml:space="preserve">Resource Constraints:</w:t>
      </w:r>
    </w:p>
    <w:p>
      <w:pPr>
        <w:numPr>
          <w:ilvl w:val="0"/>
          <w:numId w:val="1004"/>
        </w:numPr>
        <w:pStyle w:val="Compact"/>
      </w:pPr>
      <w:r>
        <w:rPr>
          <w:bCs/>
          <w:b/>
        </w:rPr>
        <w:t xml:space="preserve">Classroom Dynamics:</w:t>
      </w:r>
      <w:r>
        <w:t xml:space="preserve"> </w:t>
      </w:r>
      <w:r>
        <w:t xml:space="preserve">Large class sizes can make personalized attention difficult. Managing classrooms with 100+ students requires strong classroom management skills and innovative engagement strategies.</w:t>
      </w:r>
    </w:p>
    <w:bookmarkEnd w:id="29"/>
    <w:bookmarkEnd w:id="30"/>
    <w:bookmarkStart w:id="32" w:name="X7f295c0f4b00461667ee066e03b417a5c9c5873"/>
    <w:p>
      <w:pPr>
        <w:pStyle w:val="Heading2"/>
      </w:pPr>
      <w:r>
        <w:t xml:space="preserve">Slide 6: The National Education Policy (NEP) 2020 Impact</w:t>
      </w:r>
    </w:p>
    <w:bookmarkStart w:id="31" w:name="a-new-era-for-higher-education"/>
    <w:p>
      <w:pPr>
        <w:pStyle w:val="Heading3"/>
      </w:pPr>
      <w:r>
        <w:t xml:space="preserve">A New Era for Higher Education</w:t>
      </w:r>
    </w:p>
    <w:p>
      <w:pPr>
        <w:pStyle w:val="FirstParagraph"/>
      </w:pPr>
      <w:r>
        <w:t xml:space="preserve">The NEP 2020 has introduced transformative changes that directly affect university lecturers. For those teaching in New Delhi, understanding these policy shifts is crucial for professional development.</w:t>
      </w:r>
    </w:p>
    <w:p>
      <w:pPr>
        <w:numPr>
          <w:ilvl w:val="0"/>
          <w:numId w:val="1005"/>
        </w:numPr>
        <w:pStyle w:val="Compact"/>
      </w:pPr>
      <w:r>
        <w:rPr>
          <w:bCs/>
          <w:b/>
        </w:rPr>
        <w:t xml:space="preserve">Multidisciplinary Approach:</w:t>
      </w:r>
      <w:r>
        <w:t xml:space="preserve"> </w:t>
      </w:r>
      <w:r>
        <w:t xml:space="preserve">Lecturers are now required to teach across disciplines. A science lecturer might need to incorporate ethics or humanities components into their curriculum.</w:t>
      </w:r>
    </w:p>
    <w:p>
      <w:pPr>
        <w:numPr>
          <w:ilvl w:val="0"/>
          <w:numId w:val="1005"/>
        </w:numPr>
        <w:pStyle w:val="Compact"/>
      </w:pPr>
      <w:r>
        <w:rPr>
          <w:bCs/>
          <w:b/>
        </w:rPr>
        <w:t xml:space="preserve">HAC (Higher Education Assessment Council):</w:t>
      </w:r>
    </w:p>
    <w:p>
      <w:pPr>
        <w:numPr>
          <w:ilvl w:val="0"/>
          <w:numId w:val="1000"/>
        </w:numPr>
        <w:pStyle w:val="Compact"/>
      </w:pPr>
      <w:r>
        <w:t xml:space="preserve">New regulatory frameworks are being established, requiring lecturers to adhere to stricter academic standards and assessment protocols.</w:t>
      </w:r>
    </w:p>
    <w:p>
      <w:pPr>
        <w:numPr>
          <w:ilvl w:val="0"/>
          <w:numId w:val="1005"/>
        </w:numPr>
        <w:pStyle w:val="Compact"/>
      </w:pPr>
      <w:r>
        <w:rPr>
          <w:bCs/>
          <w:b/>
        </w:rPr>
        <w:t xml:space="preserve">Multimodal Learning:</w:t>
      </w:r>
    </w:p>
    <w:p>
      <w:pPr>
        <w:numPr>
          <w:ilvl w:val="0"/>
          <w:numId w:val="1000"/>
        </w:numPr>
        <w:pStyle w:val="Compact"/>
      </w:pPr>
      <w:r>
        <w:t xml:space="preserve">The policy encourages the use of online and offline modes. Lecturers must adapt their syllabi to include digital resources and MOOCs (Massive Open Online Courses).</w:t>
      </w:r>
    </w:p>
    <w:bookmarkEnd w:id="31"/>
    <w:bookmarkEnd w:id="32"/>
    <w:bookmarkStart w:id="34" w:name="X7732ae78590ed9653a2ba9a3a7433dbd9738e5d"/>
    <w:p>
      <w:pPr>
        <w:pStyle w:val="Heading2"/>
      </w:pPr>
      <w:r>
        <w:t xml:space="preserve">Slide 7: Professional Development and Ethics</w:t>
      </w:r>
    </w:p>
    <w:bookmarkStart w:id="33" w:name="maintaining-integrity-and-growth"/>
    <w:p>
      <w:pPr>
        <w:pStyle w:val="Heading3"/>
      </w:pPr>
      <w:r>
        <w:t xml:space="preserve">Maintaining Integrity and Growth</w:t>
      </w:r>
    </w:p>
    <w:p>
      <w:pPr>
        <w:pStyle w:val="FirstParagraph"/>
      </w:pPr>
      <w:r>
        <w:t xml:space="preserve">Academic integrity is paramount. In the high-stakes environment of New Delhi’s universities, lecturers must uphold the highest ethical standards regarding plagiarism, grading fairness, and student treatment. Furthermore continuous professional development is essential.</w:t>
      </w:r>
    </w:p>
    <w:p>
      <w:pPr>
        <w:numPr>
          <w:ilvl w:val="0"/>
          <w:numId w:val="1006"/>
        </w:numPr>
        <w:pStyle w:val="Compact"/>
      </w:pPr>
      <w:r>
        <w:rPr>
          <w:bCs/>
          <w:b/>
        </w:rPr>
        <w:t xml:space="preserve">FDPs and Workshops:</w:t>
      </w:r>
      <w:r>
        <w:t xml:space="preserve">Lecturers are encouraged to attend Faculty Development Programs (FDPs) organized by NAAC and UGC to update their pedagogical skills.</w:t>
      </w:r>
    </w:p>
    <w:p>
      <w:pPr>
        <w:numPr>
          <w:ilvl w:val="0"/>
          <w:numId w:val="1006"/>
        </w:numPr>
        <w:pStyle w:val="Compact"/>
      </w:pPr>
      <w:r>
        <w:rPr>
          <w:bCs/>
          <w:b/>
        </w:rPr>
        <w:t xml:space="preserve">National Collaboration:</w:t>
      </w:r>
    </w:p>
    <w:p>
      <w:pPr>
        <w:numPr>
          <w:ilvl w:val="0"/>
          <w:numId w:val="1000"/>
        </w:numPr>
        <w:pStyle w:val="Compact"/>
      </w:pPr>
      <w:r>
        <w:t xml:space="preserve">New Delhi’s central location facilitates collaborations with other national institutes. Lecturers should leverage this for joint research projects and exchange programs.</w:t>
      </w:r>
    </w:p>
    <w:p>
      <w:pPr>
        <w:numPr>
          <w:ilvl w:val="0"/>
          <w:numId w:val="1006"/>
        </w:numPr>
        <w:pStyle w:val="Compact"/>
      </w:pPr>
      <w:r>
        <w:rPr>
          <w:bCs/>
          <w:b/>
        </w:rPr>
        <w:t xml:space="preserve">Social Responsibility:</w:t>
      </w:r>
    </w:p>
    <w:p>
      <w:pPr>
        <w:numPr>
          <w:ilvl w:val="0"/>
          <w:numId w:val="1000"/>
        </w:numPr>
        <w:pStyle w:val="Compact"/>
      </w:pPr>
      <w:r>
        <w:t xml:space="preserve">Lecturers in India are often expected to engage in social outreach, bringing education to marginalized communities, aligning with the Indian value of 'Seva' (service).</w:t>
      </w:r>
    </w:p>
    <w:bookmarkEnd w:id="33"/>
    <w:bookmarkEnd w:id="34"/>
    <w:bookmarkStart w:id="36" w:name="slide-8-future-outlook"/>
    <w:p>
      <w:pPr>
        <w:pStyle w:val="Heading2"/>
      </w:pPr>
      <w:r>
        <w:t xml:space="preserve">Slide 8: Future Outlook</w:t>
      </w:r>
    </w:p>
    <w:bookmarkStart w:id="35" w:name="the-path-forward-for-lecturers-in-india"/>
    <w:p>
      <w:pPr>
        <w:pStyle w:val="Heading3"/>
      </w:pPr>
      <w:r>
        <w:t xml:space="preserve">The Path Forward for Lecturers in India</w:t>
      </w:r>
    </w:p>
    <w:p>
      <w:pPr>
        <w:numPr>
          <w:ilvl w:val="0"/>
          <w:numId w:val="1007"/>
        </w:numPr>
        <w:pStyle w:val="Compact"/>
      </w:pPr>
      <w:r>
        <w:rPr>
          <w:bCs/>
          <w:b/>
        </w:rPr>
        <w:t xml:space="preserve">Tech-Enabled Education:</w:t>
      </w:r>
    </w:p>
    <w:p>
      <w:pPr>
        <w:numPr>
          <w:ilvl w:val="0"/>
          <w:numId w:val="1000"/>
        </w:numPr>
        <w:pStyle w:val="Compact"/>
      </w:pPr>
      <w:r>
        <w:t xml:space="preserve">We can expect a deeper integration of AI in education, requiring lecturers to become data-literate and adept at using educational analytics.</w:t>
      </w:r>
    </w:p>
    <w:p>
      <w:pPr>
        <w:numPr>
          <w:ilvl w:val="0"/>
          <w:numId w:val="1007"/>
        </w:numPr>
        <w:pStyle w:val="Compact"/>
      </w:pPr>
      <w:r>
        <w:t xml:space="preserve">Global Competitiveness:Lecturers will need to align their research and teaching with global benchmarks to ensure Indian degrees remain competitive internationally.</w:t>
      </w:r>
    </w:p>
    <w:p>
      <w:pPr>
        <w:numPr>
          <w:ilvl w:val="0"/>
          <w:numId w:val="1007"/>
        </w:numPr>
        <w:pStyle w:val="Compact"/>
      </w:pPr>
      <w:r>
        <w:t xml:space="preserve">Holistic Education:</w:t>
      </w:r>
    </w:p>
    <w:p>
      <w:pPr>
        <w:numPr>
          <w:ilvl w:val="0"/>
          <w:numId w:val="1000"/>
        </w:numPr>
        <w:pStyle w:val="Compact"/>
      </w:pPr>
      <w:r>
        <w:t xml:space="preserve">The future lies in holistic development, where lecturers focus on mental health, emotional intelligence, and ethical reasoning alongside academic prowess.</w:t>
      </w:r>
    </w:p>
    <w:bookmarkEnd w:id="35"/>
    <w:bookmarkEnd w:id="36"/>
    <w:bookmarkStart w:id="38" w:name="slide-9-conclusion"/>
    <w:p>
      <w:pPr>
        <w:pStyle w:val="Heading2"/>
      </w:pPr>
      <w:r>
        <w:t xml:space="preserve">Slide 9: Conclusion</w:t>
      </w:r>
    </w:p>
    <w:bookmarkStart w:id="37" w:name="synthesizing-the-role-in-india-new-delhi"/>
    <w:p>
      <w:pPr>
        <w:pStyle w:val="Heading3"/>
      </w:pPr>
      <w:r>
        <w:t xml:space="preserve">Synthesizing the Role in India New Delhi</w:t>
      </w:r>
    </w:p>
    <w:p>
      <w:pPr>
        <w:pStyle w:val="FirstParagraph"/>
      </w:pPr>
      <w:r>
        <w:t xml:space="preserve">The presentation concludes by emphasizing that the role of a university lecturer in India, particularly in a dynamic hub like New Delhi, is complex and rewarding. It requires a blend of academic rigor, technological adaptability, cultural sensitivity, and ethical integrity.</w:t>
      </w:r>
    </w:p>
    <w:p>
      <w:pPr>
        <w:pStyle w:val="BodyText"/>
      </w:pPr>
      <w:r>
        <w:t xml:space="preserve">These</w:t>
      </w:r>
      <w:r>
        <w:t xml:space="preserve"> </w:t>
      </w:r>
      <w:r>
        <w:rPr>
          <w:bCs/>
          <w:b/>
        </w:rPr>
        <w:t xml:space="preserve">Seminar Presentation Slides</w:t>
      </w:r>
      <w:r>
        <w:t xml:space="preserve"> </w:t>
      </w:r>
      <w:r>
        <w:t xml:space="preserve">have highlighted that success in this role depends on the lecturer’s ability to navigate the specific challenges of the Indian educational landscape while embracing global trends. By fostering innovation and maintaining high standards, lecturers in New Delhi play a pivotal role in shaping the future generation of India’s leaders.</w:t>
      </w:r>
    </w:p>
    <w:p>
      <w:pPr>
        <w:pStyle w:val="BodyText"/>
      </w:pPr>
      <w:r>
        <w:rPr>
          <w:iCs/>
          <w:i/>
        </w:rPr>
        <w:t xml:space="preserve">Thank you for your attention.</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University Lecturers in India, New Delhi</dc:title>
  <dc:creator/>
  <dc:language>en</dc:language>
  <cp:keywords/>
  <dcterms:created xsi:type="dcterms:W3CDTF">2026-07-29T22:34:30Z</dcterms:created>
  <dcterms:modified xsi:type="dcterms:W3CDTF">2026-07-29T22:34:30Z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