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Iraq</w:t>
      </w:r>
      <w:r>
        <w:t xml:space="preserve"> </w:t>
      </w:r>
      <w:r>
        <w:t xml:space="preserve">Baghdad</w:t>
      </w:r>
    </w:p>
    <w:bookmarkStart w:id="21" w:name="slide-1"/>
    <w:p>
      <w:pPr>
        <w:pStyle w:val="FirstParagraph"/>
      </w:pPr>
      <w:r>
        <w:t xml:space="preserve">/* No markdown code blocks, just raw HTML as requested by "no 'markdown code blocks' in your response" instruction? Wait, the instruction says "Please use standard Markdown formatting... except that you MUST NOT wrap the output in a markdown code block." So I should output plain text that IS the HTML? Or just HTML inside a text block without backticks. I will provide raw HTML string. */</w:t>
      </w:r>
    </w:p>
    <w:bookmarkStart w:id="20" w:name="X9038d464a9a5f4ab1aec0722f5628b60336d7d0"/>
    <w:p>
      <w:pPr>
        <w:pStyle w:val="Heading1"/>
      </w:pPr>
      <w:r>
        <w:t xml:space="preserve">Seminar Presentation: The Evolving Role of the University Lecturer in Iraq Baghdad</w:t>
      </w:r>
    </w:p>
    <w:p>
      <w:pPr>
        <w:pStyle w:val="FirstParagraph"/>
      </w:pPr>
      <w:r>
        <w:rPr>
          <w:bCs/>
          <w:b/>
        </w:rPr>
        <w:t xml:space="preserve">Date:</w:t>
      </w:r>
      <w:r>
        <w:t xml:space="preserve"> </w:t>
      </w:r>
      <w:r>
        <w:t xml:space="preserve">October 24, 2023</w:t>
      </w:r>
    </w:p>
    <w:p>
      <w:pPr>
        <w:pStyle w:val="BodyText"/>
      </w:pPr>
      <w:r>
        <w:rPr>
          <w:bCs/>
          <w:b/>
        </w:rPr>
        <w:t xml:space="preserve">Audience:</w:t>
      </w:r>
      <w:r>
        <w:t xml:space="preserve"> </w:t>
      </w:r>
      <w:r>
        <w:t xml:space="preserve">Academic Staff, Department Heads, and Educational Policy Makers in Iraq Baghdad</w:t>
      </w:r>
    </w:p>
    <w:p>
      <w:pPr>
        <w:pStyle w:val="BodyText"/>
      </w:pPr>
      <w:r>
        <w:t xml:space="preserve">/* Highlighting key aspect */</w:t>
      </w:r>
    </w:p>
    <w:p>
      <w:pPr>
        <w:pStyle w:val="BodyText"/>
      </w:pPr>
      <w:r>
        <w:rPr>
          <w:iCs/>
          <w:i/>
        </w:rPr>
        <w:t xml:space="preserve">"Education is the most powerful weapon which you can use to change the world." – Nelson Mandela. In the context of Iraq Baghdad, this weapon must be wielded by a lecturer who is not only a transmitter of knowledge but a builder of society.</w:t>
      </w:r>
    </w:p>
    <w:p>
      <w:pPr>
        <w:pStyle w:val="BodyText"/>
      </w:pPr>
      <w:r>
        <w:t xml:space="preserve">Welcome to this comprehensive seminar presentation focused on the critical role of the University Lecturer within the unique socio-academic landscape of Iraq Baghdad. This document serves as both a guide for our upcoming seminar and an extended resource detailing the multifaceted responsibilities, challenges, and opportunities facing higher education professionals in this historic city.</w:t>
      </w:r>
    </w:p>
    <w:bookmarkEnd w:id="20"/>
    <w:bookmarkEnd w:id="21"/>
    <w:bookmarkStart w:id="23" w:name="slide-2"/>
    <w:bookmarkStart w:id="22" w:name="the-academic-landscape-of-iraq-baghdad"/>
    <w:p>
      <w:pPr>
        <w:pStyle w:val="Heading2"/>
      </w:pPr>
      <w:r>
        <w:t xml:space="preserve">The Academic Landscape of Iraq Baghdad</w:t>
      </w:r>
    </w:p>
    <w:p>
      <w:pPr>
        <w:pStyle w:val="FirstParagraph"/>
      </w:pPr>
      <w:r>
        <w:t xml:space="preserve">/* Semantic heading */</w:t>
      </w:r>
    </w:p>
    <w:p>
      <w:pPr>
        <w:pStyle w:val="BodyText"/>
      </w:pPr>
      <w:r>
        <w:t xml:space="preserve">Bagsdad, with its rich history as a center of learning during the Islamic Golden Age, holds a profound symbolic place in the intellectual heritage of the world. Today, universities in Iraq Baghdad are undergoing a significant transformation. They are transitioning from traditional pedagogical models to more dynamic, research-oriented institutions that engage with global academic standards.</w:t>
      </w:r>
    </w:p>
    <w:p>
      <w:pPr>
        <w:pStyle w:val="BodyText"/>
      </w:pPr>
      <w:r>
        <w:t xml:space="preserve">The University Lecturer in this context is not merely an instructor; they are a bridge between the past glory of Mesopotamian scholarship and the future demands of a modern, digital economy. The environment in Iraq Baghdad presents unique challenges, including resource constraints, large class sizes, and the need for curricular reform. However, it also offers unparalleled opportunities for community engagement and national development.</w:t>
      </w:r>
    </w:p>
    <w:p>
      <w:pPr>
        <w:pStyle w:val="BodyText"/>
      </w:pPr>
      <w:r>
        <w:t xml:space="preserve">As we delve deeper into this seminar presentation on the University Lecturer role, it is crucial to understand that the lecturer in Iraq Baghdad operates at a pivotal moment. The societal expectation from educators has risen significantly. Families and students look to universities not just for degrees, but for employability skills, critical thinking capabilities, and a sense of civic responsibility.</w:t>
      </w:r>
    </w:p>
    <w:bookmarkEnd w:id="22"/>
    <w:bookmarkEnd w:id="23"/>
    <w:bookmarkStart w:id="28" w:name="slide-3"/>
    <w:bookmarkStart w:id="27" w:name="defining-the-multifaceted-role"/>
    <w:p>
      <w:pPr>
        <w:pStyle w:val="Heading2"/>
      </w:pPr>
      <w:r>
        <w:t xml:space="preserve">Defining the Multifaceted Role</w:t>
      </w:r>
    </w:p>
    <w:p>
      <w:pPr>
        <w:pStyle w:val="FirstParagraph"/>
      </w:pPr>
      <w:r>
        <w:t xml:space="preserve">/* Semantic heading */</w:t>
      </w:r>
    </w:p>
    <w:p>
      <w:pPr>
        <w:pStyle w:val="BodyText"/>
      </w:pPr>
      <w:r>
        <w:t xml:space="preserve">The role of a University Lecturer extends far beyond the lecture hall. In Iraq Baghdad, where academic resources may sometimes be limited compared to Western institutions, the lecturer must exercise creativity and adaptability. The core responsibilities can be categorized into three main pillars: Teaching, Research, and Community Service.</w:t>
      </w:r>
    </w:p>
    <w:bookmarkStart w:id="24" w:name="pedagogical-excellence"/>
    <w:p>
      <w:pPr>
        <w:pStyle w:val="Heading3"/>
      </w:pPr>
      <w:r>
        <w:t xml:space="preserve">1. Pedagogical Excellence</w:t>
      </w:r>
    </w:p>
    <w:p>
      <w:pPr>
        <w:pStyle w:val="FirstParagraph"/>
      </w:pPr>
      <w:r>
        <w:t xml:space="preserve">/* Semantic heading */</w:t>
      </w:r>
    </w:p>
    <w:p>
      <w:pPr>
        <w:pStyle w:val="BodyText"/>
      </w:pPr>
      <w:r>
        <w:t xml:space="preserve">The primary duty of any University Lecturer is to facilitate learning. However, in Iraq Baghdad this requires a shift from rote memorization to active learning methodologies. Lecturers must design courses that encourage debate, problem-solving, and practical application of theory. This involves integrating local case studies into global frameworks, ensuring that students in Iraq Baghdad can relate their education to their immediate environment while maintaining international competitiveness.</w:t>
      </w:r>
    </w:p>
    <w:bookmarkEnd w:id="24"/>
    <w:bookmarkStart w:id="25" w:name="research-and-innovation"/>
    <w:p>
      <w:pPr>
        <w:pStyle w:val="Heading3"/>
      </w:pPr>
      <w:r>
        <w:t xml:space="preserve">2. Research and Innovation</w:t>
      </w:r>
    </w:p>
    <w:p>
      <w:pPr>
        <w:pStyle w:val="FirstParagraph"/>
      </w:pPr>
      <w:r>
        <w:t xml:space="preserve">/* Semantic heading */</w:t>
      </w:r>
    </w:p>
    <w:p>
      <w:pPr>
        <w:pStyle w:val="BodyText"/>
      </w:pPr>
      <w:r>
        <w:t xml:space="preserve">Research is the engine of academic progress. University Lecturers in Iraq Baghdad are expected to contribute new knowledge, whether through basic scientific research or social sciences that address local societal issues. This includes investigating water scarcity in the Tigris region, analyzing economic shifts post-conflict, or exploring digital humanities relevant to Iraqi heritage. By publishing and presenting their findings, these lecturers elevate the international profile of universities in Iraq Baghdad.</w:t>
      </w:r>
    </w:p>
    <w:bookmarkEnd w:id="25"/>
    <w:bookmarkStart w:id="26" w:name="mentorship-and-guidance"/>
    <w:p>
      <w:pPr>
        <w:pStyle w:val="Heading3"/>
      </w:pPr>
      <w:r>
        <w:t xml:space="preserve">3. Mentorship and Guidance</w:t>
      </w:r>
    </w:p>
    <w:p>
      <w:pPr>
        <w:pStyle w:val="FirstParagraph"/>
      </w:pPr>
      <w:r>
        <w:t xml:space="preserve">/* Semantic heading */</w:t>
      </w:r>
    </w:p>
    <w:p>
      <w:pPr>
        <w:pStyle w:val="BodyText"/>
      </w:pPr>
      <w:r>
        <w:t xml:space="preserve">A University Lecturer often serves as a mentor to students who may lack access to professional networks elsewhere. In Iraq Baghdad, where youth unemployment can be a concern, the lecturer plays a vital role in career guidance, internships coordination, and soft-skills development. They help students navigate the transition from academia to the workforce.</w:t>
      </w:r>
    </w:p>
    <w:bookmarkEnd w:id="26"/>
    <w:bookmarkEnd w:id="27"/>
    <w:bookmarkEnd w:id="28"/>
    <w:bookmarkStart w:id="30" w:name="slide-4"/>
    <w:bookmarkStart w:id="29" w:name="navigating-obstacles-in-iraq-baghdad"/>
    <w:p>
      <w:pPr>
        <w:pStyle w:val="Heading2"/>
      </w:pPr>
      <w:r>
        <w:t xml:space="preserve">Navigating Obstacles in Iraq Baghdad</w:t>
      </w:r>
    </w:p>
    <w:p>
      <w:pPr>
        <w:pStyle w:val="FirstParagraph"/>
      </w:pPr>
      <w:r>
        <w:t xml:space="preserve">/* Semantic heading */</w:t>
      </w:r>
    </w:p>
    <w:p>
      <w:pPr>
        <w:pStyle w:val="BodyText"/>
      </w:pPr>
      <w:r>
        <w:t xml:space="preserve">To provide a realistic seminar presentation on the University Lecturer, we must acknowledge the systemic challenges. These are not merely complaints but areas requiring strategic intervention by university administration and government policy.</w:t>
      </w:r>
    </w:p>
    <w:p>
      <w:pPr>
        <w:numPr>
          <w:ilvl w:val="0"/>
          <w:numId w:val="1001"/>
        </w:numPr>
        <w:pStyle w:val="Compact"/>
      </w:pPr>
      <w:r>
        <w:rPr>
          <w:bCs/>
          <w:b/>
        </w:rPr>
        <w:t xml:space="preserve">Bureaucratic Hurdles:</w:t>
      </w:r>
      <w:r>
        <w:t xml:space="preserve"> </w:t>
      </w:r>
      <w:r>
        <w:t xml:space="preserve">Administrators often note that excessive paperwork and rigid protocols hinder academic freedom. University Lecturers spend significant time on administrative compliance rather than teaching or research.</w:t>
      </w:r>
    </w:p>
    <w:p>
      <w:pPr>
        <w:numPr>
          <w:ilvl w:val="0"/>
          <w:numId w:val="1001"/>
        </w:numPr>
        <w:pStyle w:val="Compact"/>
      </w:pPr>
      <w:r>
        <w:rPr>
          <w:bCs/>
          <w:b/>
        </w:rPr>
        <w:t xml:space="preserve">Resource Limitations:</w:t>
      </w:r>
      <w:r>
        <w:t xml:space="preserve"> </w:t>
      </w:r>
      <w:r>
        <w:t xml:space="preserve">While improving, access to up-to-date libraries, laboratories, and digital infrastructure remains a challenge for many University Lecturers in Iraq Baghdad. This necessitates a heavy reliance on open-source materials and offline solutions.</w:t>
      </w:r>
    </w:p>
    <w:p>
      <w:pPr>
        <w:numPr>
          <w:ilvl w:val="0"/>
          <w:numId w:val="1001"/>
        </w:numPr>
        <w:pStyle w:val="Compact"/>
      </w:pPr>
      <w:r>
        <w:rPr>
          <w:bCs/>
          <w:b/>
        </w:rPr>
        <w:t xml:space="preserve">Cultural Transition:</w:t>
      </w:r>
      <w:r>
        <w:t xml:space="preserve"> </w:t>
      </w:r>
      <w:r>
        <w:t xml:space="preserve">There is an ongoing cultural shift required among students accustomed to passive learning. University Lecturers must invest considerable energy in changing student mindsets, which can be emotionally and professionally draining.</w:t>
      </w:r>
    </w:p>
    <w:p>
      <w:pPr>
        <w:numPr>
          <w:ilvl w:val="0"/>
          <w:numId w:val="1001"/>
        </w:numPr>
        <w:pStyle w:val="Compact"/>
      </w:pPr>
      <w:r>
        <w:rPr>
          <w:bCs/>
          <w:b/>
        </w:rPr>
        <w:t xml:space="preserve">Economic Pressures:</w:t>
      </w:r>
      <w:r>
        <w:t xml:space="preserve"> </w:t>
      </w:r>
      <w:r>
        <w:t xml:space="preserve">The fluctuating economic situation in Iraq Baghdad affects the purchasing power of academics and students alike. This impacts the ability of lecturers to publish internationally or for students to afford textbooks.</w:t>
      </w:r>
    </w:p>
    <w:p>
      <w:pPr>
        <w:pStyle w:val="FirstParagraph"/>
      </w:pPr>
      <w:r>
        <w:t xml:space="preserve">Addressing these challenges requires a collaborative approach involving the Ministry of Higher Education, university leadership, and individual initiative from every University Lecturer in Iraq Baghdad.</w:t>
      </w:r>
    </w:p>
    <w:bookmarkEnd w:id="29"/>
    <w:bookmarkEnd w:id="30"/>
    <w:bookmarkStart w:id="32" w:name="slide-5"/>
    <w:bookmarkStart w:id="31" w:name="empowering-the-academic-workforce"/>
    <w:p>
      <w:pPr>
        <w:pStyle w:val="Heading2"/>
      </w:pPr>
      <w:r>
        <w:t xml:space="preserve">Empowering the Academic Workforce</w:t>
      </w:r>
    </w:p>
    <w:p>
      <w:pPr>
        <w:pStyle w:val="FirstParagraph"/>
      </w:pPr>
      <w:r>
        <w:t xml:space="preserve">/* Semantic heading */</w:t>
      </w:r>
    </w:p>
    <w:p>
      <w:pPr>
        <w:pStyle w:val="BodyText"/>
      </w:pPr>
      <w:r>
        <w:t xml:space="preserve">A successful Seminar Presentation on this topic must also offer solutions. How can we strengthen the position of the University Lecturer in Iraq Baghdad? Professional development is key.</w:t>
      </w:r>
    </w:p>
    <w:p>
      <w:pPr>
        <w:pStyle w:val="BodyText"/>
      </w:pPr>
      <w:r>
        <w:t xml:space="preserve">We propose a robust framework for continuous learning:</w:t>
      </w:r>
    </w:p>
    <w:p>
      <w:pPr>
        <w:numPr>
          <w:ilvl w:val="0"/>
          <w:numId w:val="1002"/>
        </w:numPr>
        <w:pStyle w:val="Compact"/>
      </w:pPr>
      <w:r>
        <w:rPr>
          <w:bCs/>
          <w:b/>
        </w:rPr>
        <w:t xml:space="preserve">Digital Literacy Training:</w:t>
      </w:r>
      <w:r>
        <w:t xml:space="preserve"> </w:t>
      </w:r>
      <w:r>
        <w:t xml:space="preserve">Workshops focused on using Learning Management Systems (LMS), hybrid teaching tools, and digital research databases are essential. This empowers University Lecturers to deliver high-quality education despite physical constraints.</w:t>
      </w:r>
    </w:p>
    <w:p>
      <w:pPr>
        <w:numPr>
          <w:ilvl w:val="0"/>
          <w:numId w:val="1002"/>
        </w:numPr>
        <w:pStyle w:val="Compact"/>
      </w:pPr>
      <w:r>
        <w:rPr>
          <w:bCs/>
          <w:b/>
        </w:rPr>
        <w:t xml:space="preserve">Collaborative Networks:</w:t>
      </w:r>
      <w:r>
        <w:t xml:space="preserve"> </w:t>
      </w:r>
      <w:r>
        <w:t xml:space="preserve">Establishing internal peer-review groups and external collaborations with international universities. This allows lecturers in Iraq Baghdad to share best practices and access global funding opportunities for research.</w:t>
      </w:r>
    </w:p>
    <w:p>
      <w:pPr>
        <w:numPr>
          <w:ilvl w:val="0"/>
          <w:numId w:val="1002"/>
        </w:numPr>
        <w:pStyle w:val="Compact"/>
      </w:pPr>
      <w:r>
        <w:rPr>
          <w:bCs/>
          <w:b/>
        </w:rPr>
        <w:t xml:space="preserve">Pedagogical Innovation Grants:</w:t>
      </w:r>
      <w:r>
        <w:t xml:space="preserve"> </w:t>
      </w:r>
      <w:r>
        <w:t xml:space="preserve">Universities should incentivize lecturers who develop novel teaching methods relevant to the Iraqi context. Recognition and financial support for such innovations drive engagement.</w:t>
      </w:r>
    </w:p>
    <w:p>
      <w:pPr>
        <w:pStyle w:val="FirstParagraph"/>
      </w:pPr>
      <w:r>
        <w:t xml:space="preserve">By investing in their staff, institutions in Iraq Baghdad signal a commitment to quality education, which directly boosts the prestige of the University Lecturer role.</w:t>
      </w:r>
    </w:p>
    <w:bookmarkEnd w:id="31"/>
    <w:bookmarkEnd w:id="32"/>
    <w:bookmarkStart w:id="34" w:name="slide-6"/>
    <w:bookmarkStart w:id="33" w:name="societal-impact-and-national-development"/>
    <w:p>
      <w:pPr>
        <w:pStyle w:val="Heading2"/>
      </w:pPr>
      <w:r>
        <w:t xml:space="preserve">Societal Impact and National Development</w:t>
      </w:r>
    </w:p>
    <w:p>
      <w:pPr>
        <w:pStyle w:val="FirstParagraph"/>
      </w:pPr>
      <w:r>
        <w:t xml:space="preserve">/* Semantic heading */</w:t>
      </w:r>
    </w:p>
    <w:p>
      <w:pPr>
        <w:pStyle w:val="BodyText"/>
      </w:pPr>
      <w:r>
        <w:t xml:space="preserve">The role of the University Lecturer in Iraq Baghdad cannot be viewed in isolation from the broader society. Higher education is a public good that drives national development. When a University Lecturer succeeds, the community benefits through innovation, cultural preservation, and skilled labor.</w:t>
      </w:r>
    </w:p>
    <w:p>
      <w:pPr>
        <w:pStyle w:val="BodyText"/>
      </w:pPr>
      <w:r>
        <w:t xml:space="preserve">In Iraq Baghdad specifically, universities are hubs for civil society discourse. Lecturers often engage in public intellectualism—writing op-eds, participating in policy dialogues, and advising local municipalities. This civic engagement is a crucial but often overlooked aspect of the lecturer's role.</w:t>
      </w:r>
    </w:p>
    <w:p>
      <w:pPr>
        <w:pStyle w:val="BodyText"/>
      </w:pPr>
      <w:r>
        <w:t xml:space="preserve">/* Highlighting societal role */</w:t>
      </w:r>
    </w:p>
    <w:p>
      <w:pPr>
        <w:pStyle w:val="BodyText"/>
      </w:pPr>
      <w:r>
        <w:rPr>
          <w:bCs/>
          <w:b/>
        </w:rPr>
        <w:t xml:space="preserve">Key Insight:</w:t>
      </w:r>
      <w:r>
        <w:t xml:space="preserve"> </w:t>
      </w:r>
      <w:r>
        <w:t xml:space="preserve">The University Lecturer acts as a guardian of truth and critical inquiry. In a post-conflict society like Iraq Baghdad, fostering an environment where questions are asked and evidence-based solutions are prioritized is vital for long-term peace and stability.</w:t>
      </w:r>
    </w:p>
    <w:p>
      <w:pPr>
        <w:pStyle w:val="BodyText"/>
      </w:pPr>
      <w:r>
        <w:t xml:space="preserve">Furthermore, by promoting gender equality in academic fields and encouraging female scholars to take leadership roles, University Lecturers contribute to social progress. The presence of diverse voices in academia enriches the learning experience for all students across Iraq Baghdad.</w:t>
      </w:r>
    </w:p>
    <w:bookmarkEnd w:id="33"/>
    <w:bookmarkEnd w:id="34"/>
    <w:bookmarkStart w:id="36" w:name="slide-7"/>
    <w:bookmarkStart w:id="35" w:name="the-future-of-higher-education"/>
    <w:p>
      <w:pPr>
        <w:pStyle w:val="Heading2"/>
      </w:pPr>
      <w:r>
        <w:t xml:space="preserve">The Future of Higher Education</w:t>
      </w:r>
    </w:p>
    <w:p>
      <w:pPr>
        <w:pStyle w:val="FirstParagraph"/>
      </w:pPr>
      <w:r>
        <w:t xml:space="preserve">/* Semantic heading */</w:t>
      </w:r>
    </w:p>
    <w:p>
      <w:pPr>
        <w:pStyle w:val="BodyText"/>
      </w:pPr>
      <w:r>
        <w:t xml:space="preserve">Looking ahead, the trajectory for University Lecturers in Iraq Baghdad is one of cautious optimism. The digital revolution offers new pathways for distance learning and global collaboration that were previously inaccessible. Artificial Intelligence and automated grading systems may assist with administrative burdens, allowing lecturers to focus on high-value interactions.</w:t>
      </w:r>
    </w:p>
    <w:p>
      <w:pPr>
        <w:pStyle w:val="BodyText"/>
      </w:pPr>
      <w:r>
        <w:t xml:space="preserve">We envision a future where:</w:t>
      </w:r>
    </w:p>
    <w:p>
      <w:pPr>
        <w:numPr>
          <w:ilvl w:val="0"/>
          <w:numId w:val="1003"/>
        </w:numPr>
        <w:pStyle w:val="Compact"/>
      </w:pPr>
      <w:r>
        <w:t xml:space="preserve">The University Lecturer is recognized not just as an employee, but as a strategic partner in nation-building.</w:t>
      </w:r>
    </w:p>
    <w:p>
      <w:pPr>
        <w:numPr>
          <w:ilvl w:val="0"/>
          <w:numId w:val="1003"/>
        </w:numPr>
        <w:pStyle w:val="Compact"/>
      </w:pPr>
      <w:r>
        <w:t xml:space="preserve">Curricula in Iraq Baghdad are fully aligned with the Fourth Industrial Revolution, producing graduates ready for tech-driven economies.</w:t>
      </w:r>
    </w:p>
    <w:p>
      <w:pPr>
        <w:numPr>
          <w:ilvl w:val="0"/>
          <w:numId w:val="1003"/>
        </w:numPr>
        <w:pStyle w:val="Compact"/>
      </w:pPr>
      <w:r>
        <w:t xml:space="preserve">Research output from Iraqi universities increases significantly, contributing to global scientific and humanistic knowledge.</w:t>
      </w:r>
    </w:p>
    <w:p>
      <w:pPr>
        <w:pStyle w:val="FirstParagraph"/>
      </w:pPr>
      <w:r>
        <w:t xml:space="preserve">This future is not automatic. It requires sustained effort, policy reform, and a deep appreciation for the dignity of the academic profession. The Seminar Presentation concludes that empowering the University Lecturer is synonymous with empowering Iraq Baghdad itself.</w:t>
      </w:r>
    </w:p>
    <w:bookmarkEnd w:id="35"/>
    <w:bookmarkEnd w:id="36"/>
    <w:bookmarkStart w:id="39" w:name="slide-8"/>
    <w:bookmarkStart w:id="38" w:name="conclusion-and-call-to-action"/>
    <w:p>
      <w:pPr>
        <w:pStyle w:val="Heading2"/>
      </w:pPr>
      <w:r>
        <w:t xml:space="preserve">Conclusion and Call to Action</w:t>
      </w:r>
    </w:p>
    <w:p>
      <w:pPr>
        <w:pStyle w:val="FirstParagraph"/>
      </w:pPr>
      <w:r>
        <w:t xml:space="preserve">/* Semantic heading */</w:t>
      </w:r>
    </w:p>
    <w:p>
      <w:pPr>
        <w:pStyle w:val="BodyText"/>
      </w:pPr>
      <w:r>
        <w:t xml:space="preserve">In summary, the University Lecturer in Iraq Baghdad stands at the intersection of tradition and modernity. They are educators, researchers, mentors, and civic leaders. While challenges remain significant—from bureaucratic inertia to resource scarcity—the potential for impact is immense.</w:t>
      </w:r>
    </w:p>
    <w:p>
      <w:pPr>
        <w:pStyle w:val="BodyText"/>
      </w:pPr>
      <w:r>
        <w:t xml:space="preserve">We urge all stakeholders—administrators, policymakers, and fellow academics—to support this vital profession. Let us commit to fostering an environment where the University Lecturer can thrive. By doing so, we invest in the intellectual capital of Iraq Baghdad and ensure a prosperous future for our students and our nation.</w:t>
      </w:r>
    </w:p>
    <w:bookmarkStart w:id="37" w:name="questions-discussion"/>
    <w:p>
      <w:pPr>
        <w:pStyle w:val="Heading3"/>
      </w:pPr>
      <w:r>
        <w:t xml:space="preserve">Questions &amp; Discussion</w:t>
      </w:r>
    </w:p>
    <w:p>
      <w:pPr>
        <w:pStyle w:val="FirstParagraph"/>
      </w:pPr>
      <w:r>
        <w:t xml:space="preserve">/* Semantic heading */</w:t>
      </w:r>
    </w:p>
    <w:p>
      <w:pPr>
        <w:pStyle w:val="BodyText"/>
      </w:pPr>
      <w:r>
        <w:t xml:space="preserve">We now open the floor for questions regarding this Seminar Presentation on the University Lecturer. How can we better support your daily work in Iraq Baghdad? What additional resources would most benefit your research and teaching?</w:t>
      </w:r>
    </w:p>
    <w:p>
      <w:pPr>
        <w:pStyle w:val="BodyText"/>
      </w:pPr>
      <w:r>
        <w:t xml:space="preserve">/* Footer with small text */</w:t>
      </w:r>
    </w:p>
    <w:p>
      <w:pPr>
        <w:pStyle w:val="BodyText"/>
      </w:pPr>
      <w:r>
        <w:t xml:space="preserve">Thank you for your attention. This document has outlined the critical dimensions of the role of the University Lecturer within the vibrant academic community of Iraq Baghdad.</w:t>
      </w:r>
    </w:p>
    <w:p>
      <w:pPr>
        <w:pStyle w:val="BodyText"/>
      </w:pPr>
      <w:r>
        <w:rPr>
          <w:iCs/>
          <w:i/>
        </w:rPr>
        <w:t xml:space="preserve">Seminar Presentation Slides Archive - 2023</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University Lecturer in Iraq Baghdad</dc:title>
  <dc:creator/>
  <dc:language>en</dc:language>
  <cp:keywords/>
  <dcterms:created xsi:type="dcterms:W3CDTF">2026-07-29T02:06:05Z</dcterms:created>
  <dcterms:modified xsi:type="dcterms:W3CDTF">2026-07-29T02:06:05Z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