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Abidjan</w:t>
      </w:r>
    </w:p>
    <w:bookmarkStart w:id="31" w:name="X68e51398301b3fce20115dddf1e33b73c027837"/>
    <w:p>
      <w:pPr>
        <w:pStyle w:val="Heading1"/>
      </w:pPr>
      <w:r>
        <w:t xml:space="preserve">Seminar Presentation Slides:</w:t>
      </w:r>
      <w:r>
        <w:br/>
      </w:r>
      <w:r>
        <w:t xml:space="preserve">The Evolving Role of the University Lecturer in Ivory Coast Abidjan</w:t>
      </w:r>
    </w:p>
    <w:bookmarkStart w:id="20" w:name="slide-1-title-and-contextual-overview"/>
    <w:p>
      <w:pPr>
        <w:pStyle w:val="Heading2"/>
      </w:pPr>
      <w:r>
        <w:t xml:space="preserve">Slide 1: Title and Contextual Overview</w:t>
      </w:r>
    </w:p>
    <w:p>
      <w:pPr>
        <w:pStyle w:val="FirstParagraph"/>
      </w:pPr>
      <w:r>
        <w:t xml:space="preserve">Welcome to this comprehensive seminar presentation dedicated to understanding the multifaceted role of the University Lecturer within the specific academic and cultural landscape of Ivory Coast Abidjan. As we stand at a critical juncture in West African higher education, it is imperative that we define not just what a lecturer does, but who they are becoming.</w:t>
      </w:r>
    </w:p>
    <w:p>
      <w:pPr>
        <w:pStyle w:val="BodyText"/>
      </w:pPr>
      <w:r>
        <w:t xml:space="preserve">In this presentation, we will dissect the traditional expectations of academia and contrast them with the modern demands placed upon educators in Abidjan. The University Lecturer is no longer merely a transmitter of knowledge; they are now expected to be mentors, innovators, and community leaders. This document serves as a blueprint for understanding these evolving responsibilities.</w:t>
      </w:r>
    </w:p>
    <w:p>
      <w:pPr>
        <w:pStyle w:val="BodyText"/>
      </w:pPr>
      <w:r>
        <w:rPr>
          <w:bCs/>
          <w:b/>
        </w:rPr>
        <w:t xml:space="preserve">Key Focus:</w:t>
      </w:r>
      <w:r>
        <w:t xml:space="preserve"> </w:t>
      </w:r>
      <w:r>
        <w:t xml:space="preserve">Bridging the gap between theoretical pedagogy and the practical realities of teaching in one of West Africa’s most dynamic economic hubs.</w:t>
      </w:r>
    </w:p>
    <w:bookmarkEnd w:id="20"/>
    <w:bookmarkStart w:id="21" w:name="Xc469d5d900bf9e7b665920e9addb150510d2f91"/>
    <w:p>
      <w:pPr>
        <w:pStyle w:val="Heading2"/>
      </w:pPr>
      <w:r>
        <w:t xml:space="preserve">Slide 2: The Academic Landscape in Abidjan</w:t>
      </w:r>
    </w:p>
    <w:p>
      <w:pPr>
        <w:pStyle w:val="FirstParagraph"/>
      </w:pPr>
      <w:r>
        <w:t xml:space="preserve">To understand the University Lecturer, one must first appreciate the environment in which they operate. Ivory Coast Abidjan is a city of rapid urbanization, technological adoption, and cultural synthesis. The universities here, such as the University of Cocody (Université Félix Houphouët-Boigny) and numerous private institutions like Nangui Abrogoua or IFM-CI (Institut Français de la Mode), are under pressure to modernize.</w:t>
      </w:r>
    </w:p>
    <w:p>
      <w:pPr>
        <w:pStyle w:val="BodyText"/>
      </w:pPr>
      <w:r>
        <w:t xml:space="preserve">The academic ecosystem in Abidjan is characterized by a high volume of student enrollment. A University Lecturer here often faces larger class sizes than their European or North American counterparts. This density requires innovative teaching strategies that do not rely solely on traditional lecture formats. The lecturer must become a facilitator of learning, ensuring that quality education remains accessible even amidst resource constraints and large cohorts.</w:t>
      </w:r>
    </w:p>
    <w:p>
      <w:pPr>
        <w:pStyle w:val="BodyText"/>
      </w:pPr>
      <w:r>
        <w:t xml:space="preserve">Furthermore, the bilingual nature of higher education in Ivory Coast—where French remains the primary language of instruction but English is increasingly vital for international integration—adds a layer of complexity. The lecturer must often navigate these linguistic transitions, preparing students for a globalized job market while maintaining local cultural relevance.</w:t>
      </w:r>
    </w:p>
    <w:bookmarkEnd w:id="21"/>
    <w:bookmarkStart w:id="25" w:name="X9b73acf00caf61d30e85ea725c5d811a7006a98"/>
    <w:p>
      <w:pPr>
        <w:pStyle w:val="Heading2"/>
      </w:pPr>
      <w:r>
        <w:t xml:space="preserve">Slide 3: Core Responsibilities of the Modern University Lecturer</w:t>
      </w:r>
    </w:p>
    <w:p>
      <w:pPr>
        <w:pStyle w:val="FirstParagraph"/>
      </w:pPr>
      <w:r>
        <w:t xml:space="preserve">The role of the University Lecturer has expanded significantly beyond the lecture hall. In Abidjan, this professional is expected to master three core pillars: Teaching, Research, and Extension.</w:t>
      </w:r>
    </w:p>
    <w:bookmarkStart w:id="22" w:name="pedagogical-excellence"/>
    <w:p>
      <w:pPr>
        <w:pStyle w:val="Heading3"/>
      </w:pPr>
      <w:r>
        <w:t xml:space="preserve">1. Pedagogical Excellence</w:t>
      </w:r>
    </w:p>
    <w:p>
      <w:pPr>
        <w:pStyle w:val="FirstParagraph"/>
      </w:pPr>
      <w:r>
        <w:t xml:space="preserve">In a city like Abidjan, where students come from diverse socioeconomic backgrounds across Côte d'Ivoire and neighboring countries, the University Lecturer must employ inclusive teaching methods. This involves adapting curriculum materials to be culturally responsive and technologically integrated. The use of digital tools is no longer optional; it is a necessity for engaging the "digital native" generation prevalent in Abidjan's youth demographic.</w:t>
      </w:r>
    </w:p>
    <w:bookmarkEnd w:id="22"/>
    <w:bookmarkStart w:id="23" w:name="rigorous-research-output"/>
    <w:p>
      <w:pPr>
        <w:pStyle w:val="Heading3"/>
      </w:pPr>
      <w:r>
        <w:t xml:space="preserve">2. Rigorous Research Output</w:t>
      </w:r>
    </w:p>
    <w:p>
      <w:pPr>
        <w:pStyle w:val="FirstParagraph"/>
      </w:pPr>
      <w:r>
        <w:t xml:space="preserve">Ivory Coast Abidjan is positioning itself as a research hub for West Africa. Consequently, the University Lecturer is under increasing pressure to publish in international journals and secure grants. This research must not only be academically rigorous but also socially relevant, addressing local challenges such as urban planning, public health crises, or agricultural innovation specific to the tropical climate of the region.</w:t>
      </w:r>
    </w:p>
    <w:bookmarkEnd w:id="23"/>
    <w:bookmarkStart w:id="24" w:name="community-extension"/>
    <w:p>
      <w:pPr>
        <w:pStyle w:val="Heading3"/>
      </w:pPr>
      <w:r>
        <w:t xml:space="preserve">3. Community Extension</w:t>
      </w:r>
    </w:p>
    <w:p>
      <w:pPr>
        <w:pStyle w:val="FirstParagraph"/>
      </w:pPr>
      <w:r>
        <w:t xml:space="preserve">A unique aspect of the lecturer’s role in Abidjan is the expectation of community engagement. Universities are increasingly seen as engines for local development. Lecturers are expected to apply their expertise to solve real-world problems within the city, fostering strong ties between academia and industry.</w:t>
      </w:r>
    </w:p>
    <w:bookmarkEnd w:id="24"/>
    <w:bookmarkEnd w:id="25"/>
    <w:bookmarkStart w:id="26" w:name="Xa5349c320423ba85d2330394c6c6961843fa38f"/>
    <w:p>
      <w:pPr>
        <w:pStyle w:val="Heading2"/>
      </w:pPr>
      <w:r>
        <w:t xml:space="preserve">Slide 4: Challenges Faced by Lecturers in Abidjan</w:t>
      </w:r>
    </w:p>
    <w:p>
      <w:pPr>
        <w:pStyle w:val="FirstParagraph"/>
      </w:pPr>
      <w:r>
        <w:t xml:space="preserve">Navigating the academic career path in Ivory Coast Abidjan presents distinct challenges that must be acknowledged to provide adequate support for University Lecturers.</w:t>
      </w:r>
    </w:p>
    <w:p>
      <w:pPr>
        <w:numPr>
          <w:ilvl w:val="0"/>
          <w:numId w:val="1001"/>
        </w:numPr>
        <w:pStyle w:val="Compact"/>
      </w:pPr>
      <w:r>
        <w:rPr>
          <w:bCs/>
          <w:b/>
        </w:rPr>
        <w:t xml:space="preserve">Resource Limitations:</w:t>
      </w:r>
      <w:r>
        <w:t xml:space="preserve"> </w:t>
      </w:r>
      <w:r>
        <w:t xml:space="preserve">Despite improvements, access to up-to-date laboratory equipment, extensive library databases, and reliable high-speed internet can be inconsistent. The lecturer must often innovate with limited tools.</w:t>
      </w:r>
    </w:p>
    <w:p>
      <w:pPr>
        <w:numPr>
          <w:ilvl w:val="0"/>
          <w:numId w:val="1001"/>
        </w:numPr>
        <w:pStyle w:val="Compact"/>
      </w:pPr>
      <w:r>
        <w:rPr>
          <w:bCs/>
          <w:b/>
        </w:rPr>
        <w:t xml:space="preserve">Bureaucratic Hurdles:</w:t>
      </w:r>
      <w:r>
        <w:t xml:space="preserve"> </w:t>
      </w:r>
      <w:r>
        <w:t xml:space="preserve">Administrative processes in public institutions in Abidjan can be slow. University Lecturers often spend a significant portion of their time on administrative compliance rather than research or student interaction.</w:t>
      </w:r>
    </w:p>
    <w:p>
      <w:pPr>
        <w:numPr>
          <w:ilvl w:val="0"/>
          <w:numId w:val="1001"/>
        </w:numPr>
        <w:pStyle w:val="Compact"/>
      </w:pPr>
      <w:r>
        <w:rPr>
          <w:bCs/>
          <w:b/>
        </w:rPr>
        <w:t xml:space="preserve">Student Expectations vs. Reality:</w:t>
      </w:r>
      <w:r>
        <w:t xml:space="preserve"> </w:t>
      </w:r>
      <w:r>
        <w:t xml:space="preserve">With the high demand for tertiary education, student expectations are rising. However, preparation levels vary widely. The lecturer must act as a remedial educator as well as an advanced scholar, often filling gaps in foundational knowledge before proceeding with specialized topics.</w:t>
      </w:r>
    </w:p>
    <w:p>
      <w:pPr>
        <w:numPr>
          <w:ilvl w:val="0"/>
          <w:numId w:val="1001"/>
        </w:numPr>
        <w:pStyle w:val="Compact"/>
      </w:pPr>
      <w:r>
        <w:rPr>
          <w:bCs/>
          <w:b/>
        </w:rPr>
        <w:t xml:space="preserve">Workload Balance:</w:t>
      </w:r>
      <w:r>
        <w:t xml:space="preserve"> </w:t>
      </w:r>
      <w:r>
        <w:t xml:space="preserve">The dual pressure of teaching heavy loads and producing publishable research can lead to burnout. Effective time management and institutional support structures are critical.</w:t>
      </w:r>
    </w:p>
    <w:bookmarkEnd w:id="26"/>
    <w:bookmarkStart w:id="27" w:name="Xb631c963fe73cc6475fd2481243552e60778668"/>
    <w:p>
      <w:pPr>
        <w:pStyle w:val="Heading2"/>
      </w:pPr>
      <w:r>
        <w:t xml:space="preserve">Slide 5: The Strategic Importance of Research in Ivory Coast Abidjan</w:t>
      </w:r>
    </w:p>
    <w:p>
      <w:pPr>
        <w:pStyle w:val="FirstParagraph"/>
      </w:pPr>
      <w:r>
        <w:t xml:space="preserve">In the context of Ivory Coast Abidjan, research is not an isolated academic exercise; it is a strategic national priority. The government’s "Plan de Développement" relies heavily on the intellectual capital generated by universities.</w:t>
      </w:r>
    </w:p>
    <w:p>
      <w:pPr>
        <w:pStyle w:val="BodyText"/>
      </w:pPr>
      <w:r>
        <w:t xml:space="preserve">The University Lecturer plays a pivotal role in this ecosystem. By focusing research on sectors such as cocoa value chains, port logistics, renewable energy, and digital economy frameworks, lecturers directly contribute to the nation's GDP. In Abidjan, there is a strong push for "Relevant Research." This means that purely theoretical work is less valued than applied science that can be commercialized or used for policy-making.</w:t>
      </w:r>
    </w:p>
    <w:p>
      <w:pPr>
        <w:pStyle w:val="BodyText"/>
      </w:pPr>
      <w:r>
        <w:t xml:space="preserve">Therefore, the modern lecturer must cultivate partnerships with local industries and government bodies. They are expected to translate complex academic findings into actionable insights for policymakers and business leaders in Abidjan. This translational capacity is a key differentiator for successful academics in this region.</w:t>
      </w:r>
    </w:p>
    <w:bookmarkEnd w:id="27"/>
    <w:bookmarkStart w:id="28" w:name="X3f390eb77f3a2d2b4a22de1d87e51b2483510b7"/>
    <w:p>
      <w:pPr>
        <w:pStyle w:val="Heading2"/>
      </w:pPr>
      <w:r>
        <w:t xml:space="preserve">Slide 6: Mentorship and Student Development</w:t>
      </w:r>
    </w:p>
    <w:p>
      <w:pPr>
        <w:pStyle w:val="FirstParagraph"/>
      </w:pPr>
      <w:r>
        <w:t xml:space="preserve">Beyond grades and publications, the University Lecturer serves as a crucial mentor for students aspiring to lead in Ivory Coast Abidjan. The city is experiencing an economic boom, attracting talent from across West Africa. Students need guidance not only on academic matters but also on professional development.</w:t>
      </w:r>
    </w:p>
    <w:p>
      <w:pPr>
        <w:pStyle w:val="BodyText"/>
      </w:pPr>
      <w:r>
        <w:t xml:space="preserve">Lecturers are expected to:</w:t>
      </w:r>
    </w:p>
    <w:p>
      <w:pPr>
        <w:numPr>
          <w:ilvl w:val="0"/>
          <w:numId w:val="1002"/>
        </w:numPr>
        <w:pStyle w:val="Compact"/>
      </w:pPr>
      <w:r>
        <w:t xml:space="preserve">Foster critical thinking and ethical decision-making.</w:t>
      </w:r>
    </w:p>
    <w:p>
      <w:pPr>
        <w:numPr>
          <w:ilvl w:val="0"/>
          <w:numId w:val="1002"/>
        </w:numPr>
        <w:pStyle w:val="Compact"/>
      </w:pPr>
      <w:r>
        <w:t xml:space="preserve">Create networks that connect students with internships and job opportunities in Abidjan’s corporate sector.</w:t>
      </w:r>
    </w:p>
    <w:p>
      <w:pPr>
        <w:numPr>
          <w:ilvl w:val="0"/>
          <w:numId w:val="1002"/>
        </w:numPr>
        <w:pStyle w:val="Compact"/>
      </w:pPr>
      <w:r>
        <w:t xml:space="preserve">Promote soft skills such as leadership, teamwork, and cross-cultural communication.</w:t>
      </w:r>
    </w:p>
    <w:p>
      <w:pPr>
        <w:pStyle w:val="FirstParagraph"/>
      </w:pPr>
      <w:r>
        <w:t xml:space="preserve">In this sense, the lecturer is a gatekeeper to professional success. Their influence extends far beyond the classroom walls, shaping the future workforce of one of West Africa’s most vibrant economies.</w:t>
      </w:r>
    </w:p>
    <w:bookmarkEnd w:id="28"/>
    <w:bookmarkStart w:id="29" w:name="X577603c20d5c6caeeebb03062bd2bea4e8b4afd"/>
    <w:p>
      <w:pPr>
        <w:pStyle w:val="Heading2"/>
      </w:pPr>
      <w:r>
        <w:t xml:space="preserve">Slide 7: Future Directions and Recommendations</w:t>
      </w:r>
    </w:p>
    <w:p>
      <w:pPr>
        <w:pStyle w:val="FirstParagraph"/>
      </w:pPr>
      <w:r>
        <w:t xml:space="preserve">To ensure that University Lecturers in Ivory Coast Abidjan continue to thrive, several strategic steps are recommended:</w:t>
      </w:r>
    </w:p>
    <w:p>
      <w:pPr>
        <w:numPr>
          <w:ilvl w:val="0"/>
          <w:numId w:val="1003"/>
        </w:numPr>
        <w:pStyle w:val="Compact"/>
      </w:pPr>
      <w:r>
        <w:rPr>
          <w:bCs/>
          <w:b/>
        </w:rPr>
        <w:t xml:space="preserve">Digital Transformation:</w:t>
      </w:r>
      <w:r>
        <w:t xml:space="preserve"> </w:t>
      </w:r>
      <w:r>
        <w:t xml:space="preserve">Institutions must invest in robust digital infrastructure to support hybrid learning models.</w:t>
      </w:r>
    </w:p>
    <w:p>
      <w:pPr>
        <w:numPr>
          <w:ilvl w:val="0"/>
          <w:numId w:val="1003"/>
        </w:numPr>
        <w:pStyle w:val="Compact"/>
      </w:pPr>
      <w:r>
        <w:rPr>
          <w:bCs/>
          <w:b/>
        </w:rPr>
        <w:t xml:space="preserve">Funding for Research:</w:t>
      </w:r>
    </w:p>
    <w:p>
      <w:pPr>
        <w:numPr>
          <w:ilvl w:val="0"/>
          <w:numId w:val="1003"/>
        </w:numPr>
        <w:pStyle w:val="Compact"/>
      </w:pPr>
      <w:r>
        <w:rPr>
          <w:bCs/>
          <w:b/>
        </w:rPr>
        <w:t xml:space="preserve">Pedagogical Training:</w:t>
      </w:r>
      <w:r>
        <w:t xml:space="preserve"> </w:t>
      </w:r>
      <w:r>
        <w:t xml:space="preserve">Continuous professional development programs should focus on modern, student-centered teaching methodologies.</w:t>
      </w:r>
    </w:p>
    <w:p>
      <w:pPr>
        <w:numPr>
          <w:ilvl w:val="0"/>
          <w:numId w:val="1003"/>
        </w:numPr>
        <w:pStyle w:val="Compact"/>
      </w:pPr>
      <w:r>
        <w:rPr>
          <w:bCs/>
          <w:b/>
        </w:rPr>
        <w:t xml:space="preserve">Collaborative Networks:</w:t>
      </w:r>
      <w:r>
        <w:t xml:space="preserve"> </w:t>
      </w:r>
      <w:r>
        <w:t xml:space="preserve">Strengthening ties between public and private universities in Abidjan to share resources and best practices.</w:t>
      </w:r>
    </w:p>
    <w:bookmarkEnd w:id="29"/>
    <w:bookmarkStart w:id="30" w:name="slide-8-conclusion"/>
    <w:p>
      <w:pPr>
        <w:pStyle w:val="Heading2"/>
      </w:pPr>
      <w:r>
        <w:t xml:space="preserve">Slide 8: Conclusion</w:t>
      </w:r>
    </w:p>
    <w:p>
      <w:pPr>
        <w:pStyle w:val="FirstParagraph"/>
      </w:pPr>
      <w:r>
        <w:t xml:space="preserve">The University Lecturer in Ivory Coast Abidjan is a figure of immense importance and potential. They are the architects of the nation’s intellectual future, balancing traditional academic rigor with the urgent demands of modernization and local relevance.</w:t>
      </w:r>
    </w:p>
    <w:p>
      <w:pPr>
        <w:pStyle w:val="BodyText"/>
      </w:pPr>
      <w:r>
        <w:t xml:space="preserve">By recognizing the unique challenges and opportunities present in Abidjan, we can better support these educators. Their success is inextricably linked to the socio-economic development of Côte d'Ivoire. As we move forward, it is our collective responsibility to empower University Lecturers with the tools, recognition, and resources they need to excel.</w:t>
      </w:r>
    </w:p>
    <w:p>
      <w:pPr>
        <w:pStyle w:val="BodyText"/>
      </w:pPr>
      <w:r>
        <w:t xml:space="preserve">Let us commit to fostering an academic environment in Abidjan that celebrates innovation, excellence, and social impact. Thank you.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Abidjan</dc:title>
  <dc:creator/>
  <dc:language>en</dc:language>
  <cp:keywords/>
  <dcterms:created xsi:type="dcterms:W3CDTF">2026-07-29T18:03:40Z</dcterms:created>
  <dcterms:modified xsi:type="dcterms:W3CDTF">2026-07-29T18:03:40Z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