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Kyoto</w:t>
      </w:r>
    </w:p>
    <w:bookmarkStart w:id="27" w:name="seminar-presentation-slides"/>
    <w:p>
      <w:pPr>
        <w:pStyle w:val="Heading1"/>
      </w:pPr>
      <w:r>
        <w:t xml:space="preserve">Seminar Presentation Slides</w:t>
      </w:r>
    </w:p>
    <w:p>
      <w:pPr>
        <w:pStyle w:val="FirstParagraph"/>
      </w:pPr>
      <w:r>
        <w:rPr>
          <w:bCs/>
          <w:b/>
        </w:rPr>
        <w:t xml:space="preserve">Title:</w:t>
      </w:r>
      <w:r>
        <w:t xml:space="preserve"> </w:t>
      </w:r>
      <w:r>
        <w:t xml:space="preserve">Navigating Academic Excellence and Cultural Nuance: The Role of the University Lecturer in Japan Kyoto</w:t>
      </w:r>
      <w:r>
        <w:br/>
      </w:r>
      <w:r>
        <w:rPr>
          <w:bCs/>
          <w:b/>
        </w:rPr>
        <w:t xml:space="preserve">Purpose:</w:t>
      </w:r>
      <w:r>
        <w:t xml:space="preserve">To outline the specific responsibilities, cultural expectations, and strategic approaches required for a university lecturer operating within the unique academic environment of Kyoto, Japan.</w:t>
      </w:r>
    </w:p>
    <w:bookmarkStart w:id="20" w:name="X598f0097c57f29eb97c479067183d20d4d3ca55"/>
    <w:p>
      <w:pPr>
        <w:pStyle w:val="Heading2"/>
      </w:pPr>
      <w:r>
        <w:t xml:space="preserve">Introduction: The Unique Context of Japan Kyoto</w:t>
      </w:r>
    </w:p>
    <w:p>
      <w:pPr>
        <w:pStyle w:val="FirstParagraph"/>
      </w:pPr>
      <w:r>
        <w:t xml:space="preserve">Welcome to this seminar presentation. Today we will explore the multifaceted role of a University Lecturer, but not in a generic global context. We are focusing specifically on the vibrant, historically rich, and academically rigorous environment of</w:t>
      </w:r>
      <w:r>
        <w:t xml:space="preserve"> </w:t>
      </w:r>
      <w:r>
        <w:t xml:space="preserve">Japan Kyoto</w:t>
      </w:r>
      <w:r>
        <w:t xml:space="preserve">. Kyoto is not merely a city; it is the cultural heart of Japan and home to some of the most prestigious universities in Asia.</w:t>
      </w:r>
    </w:p>
    <w:p>
      <w:pPr>
        <w:pStyle w:val="BodyText"/>
      </w:pPr>
      <w:r>
        <w:t xml:space="preserve">The role of a University Lecturer here differs significantly from Western counterparts due to deep-seated cultural norms, hierarchical academic structures, and the specific pedagogical expectations of Japanese students. This presentation aims to equip you with the necessary insights to navigate these waters effectively. Whether you are an expatriate professor or a domestic lecturer adapting to modern methodologies, understanding the intersection of academic duty and local tradition is paramount.</w:t>
      </w:r>
    </w:p>
    <w:bookmarkEnd w:id="20"/>
    <w:bookmarkStart w:id="21" w:name="X049f4a456731621dbcd086870d80ffafe8a192e"/>
    <w:p>
      <w:pPr>
        <w:pStyle w:val="Heading2"/>
      </w:pPr>
      <w:r>
        <w:t xml:space="preserve">Pedagogical Approaches in the Kyoto Classroom</w:t>
      </w:r>
    </w:p>
    <w:p>
      <w:pPr>
        <w:pStyle w:val="FirstParagraph"/>
      </w:pPr>
      <w:r>
        <w:t xml:space="preserve">The first pillar of your role as a University Lecturer involves mastering the specific learning styles prevalent in Japan. In Kyoto, traditional education often emphasizes rote memorization and respect for authority, though this is rapidly evolving. However, modern universities in Kyoto are aggressively pursuing internationalization and critical thinking skills.</w:t>
      </w:r>
    </w:p>
    <w:p>
      <w:pPr>
        <w:numPr>
          <w:ilvl w:val="0"/>
          <w:numId w:val="1001"/>
        </w:numPr>
        <w:pStyle w:val="Compact"/>
      </w:pPr>
      <w:r>
        <w:rPr>
          <w:bCs/>
          <w:b/>
        </w:rPr>
        <w:t xml:space="preserve">Bridging the Gap:</w:t>
      </w:r>
      <w:r>
        <w:t xml:space="preserve"> </w:t>
      </w:r>
      <w:r>
        <w:t xml:space="preserve">As a lecturer, you must bridge the gap between traditional passive learning and active participation. Encouraging students to speak up in class can be challenging due to cultural modesty (known as "shikata ga nai" or acceptance of circumstances). You must create a safe, non-judgmental environment where mistakes are viewed as part of the learning process.</w:t>
      </w:r>
    </w:p>
    <w:p>
      <w:pPr>
        <w:numPr>
          <w:ilvl w:val="0"/>
          <w:numId w:val="1001"/>
        </w:numPr>
        <w:pStyle w:val="Compact"/>
      </w:pPr>
      <w:r>
        <w:rPr>
          <w:bCs/>
          <w:b/>
        </w:rPr>
        <w:t xml:space="preserve">Hanko and Formality:</w:t>
      </w:r>
      <w:r>
        <w:t xml:space="preserve"> </w:t>
      </w:r>
      <w:r>
        <w:t xml:space="preserve">Even in casual university settings, formality matters. Your presentation slides and written materials should be impeccable. Errors in language or formatting can undermine your authority as a lecturer.</w:t>
      </w:r>
    </w:p>
    <w:p>
      <w:pPr>
        <w:numPr>
          <w:ilvl w:val="0"/>
          <w:numId w:val="1001"/>
        </w:numPr>
        <w:pStyle w:val="Compact"/>
      </w:pPr>
      <w:r>
        <w:rPr>
          <w:bCs/>
          <w:b/>
        </w:rPr>
        <w:t xml:space="preserve">Kyoto’s Academic Heritage:</w:t>
      </w:r>
      <w:r>
        <w:t xml:space="preserve"> </w:t>
      </w:r>
      <w:r>
        <w:t xml:space="preserve">Leverage the city’s history. When teaching history, sociology, or even engineering, connect theoretical concepts to Kyoto’s physical landscape. The university is not an isolated bubble; it is part of the living museum that is Japan Kyoto.</w:t>
      </w:r>
    </w:p>
    <w:bookmarkEnd w:id="21"/>
    <w:bookmarkStart w:id="22" w:name="cultural-intelligence-and-wa-harmony"/>
    <w:p>
      <w:pPr>
        <w:pStyle w:val="Heading2"/>
      </w:pPr>
      <w:r>
        <w:t xml:space="preserve">Cultural Intelligence and "Wa" (Harmony)</w:t>
      </w:r>
    </w:p>
    <w:p>
      <w:pPr>
        <w:pStyle w:val="FirstParagraph"/>
      </w:pPr>
      <w:r>
        <w:t xml:space="preserve">The concept of "Wa," or harmony, is central to Japanese society. For a University Lecturer, this translates into maintaining group cohesion within the classroom and among faculty members. Disrupting the harmony through aggressive debate or public criticism of students is generally discouraged.</w:t>
      </w:r>
    </w:p>
    <w:p>
      <w:pPr>
        <w:numPr>
          <w:ilvl w:val="0"/>
          <w:numId w:val="1002"/>
        </w:numPr>
        <w:pStyle w:val="Compact"/>
      </w:pPr>
      <w:r>
        <w:rPr>
          <w:bCs/>
          <w:b/>
        </w:rPr>
        <w:t xml:space="preserve">Indirect Communication:</w:t>
      </w:r>
      <w:r>
        <w:t xml:space="preserve"> </w:t>
      </w:r>
      <w:r>
        <w:t xml:space="preserve">Students in Japan Kyoto may not explicitly say "I do not understand" or "I disagree." They may nod politely while remaining confused. A skilled lecturer must read non-verbal cues and proactively check for understanding without causing students to lose face ("mentsu").</w:t>
      </w:r>
    </w:p>
    <w:p>
      <w:pPr>
        <w:numPr>
          <w:ilvl w:val="0"/>
          <w:numId w:val="1002"/>
        </w:numPr>
        <w:pStyle w:val="Compact"/>
      </w:pPr>
      <w:r>
        <w:rPr>
          <w:bCs/>
          <w:b/>
        </w:rPr>
        <w:t xml:space="preserve">Sense of Duty (Giri):</w:t>
      </w:r>
      <w:r>
        <w:t xml:space="preserve"> </w:t>
      </w:r>
      <w:r>
        <w:t xml:space="preserve">Japanese students often have a strong sense of "Giri," or social obligation. They may attend lectures regularly not just for passion, but out of duty. As a lecturer, your challenge is to convert this obligatory attendance into genuine intellectual engagement.</w:t>
      </w:r>
    </w:p>
    <w:p>
      <w:pPr>
        <w:numPr>
          <w:ilvl w:val="0"/>
          <w:numId w:val="1002"/>
        </w:numPr>
        <w:pStyle w:val="Compact"/>
      </w:pPr>
      <w:r>
        <w:rPr>
          <w:bCs/>
          <w:b/>
        </w:rPr>
        <w:t xml:space="preserve">Respect for Seniors:</w:t>
      </w:r>
      <w:r>
        <w:t xml:space="preserve"> </w:t>
      </w:r>
      <w:r>
        <w:t xml:space="preserve">If you are teaching in a department with senior professors, understanding the age hierarchy is crucial. Even if you have more recent publications or international experience, respectful deference to seniority remains a key operational norm in Japanese academia.</w:t>
      </w:r>
    </w:p>
    <w:bookmarkEnd w:id="22"/>
    <w:bookmarkStart w:id="23" w:name="X2a173fbcb0a834130d88941ab2d4ce8f69523d3"/>
    <w:p>
      <w:pPr>
        <w:pStyle w:val="Heading2"/>
      </w:pPr>
      <w:r>
        <w:t xml:space="preserve">Research Integration and International Collaboration</w:t>
      </w:r>
    </w:p>
    <w:p>
      <w:pPr>
        <w:pStyle w:val="FirstParagraph"/>
      </w:pPr>
      <w:r>
        <w:t xml:space="preserve">Kyoto University and other institutions in Japan Kyoto are global research hubs. The role of the University Lecturer is not solely confined to teaching; it heavily involves research output and international collaboration.</w:t>
      </w:r>
    </w:p>
    <w:p>
      <w:pPr>
        <w:numPr>
          <w:ilvl w:val="0"/>
          <w:numId w:val="1003"/>
        </w:numPr>
        <w:pStyle w:val="Compact"/>
      </w:pPr>
      <w:r>
        <w:rPr>
          <w:bCs/>
          <w:b/>
        </w:rPr>
        <w:t xml:space="preserve">Publishing Pressure:</w:t>
      </w:r>
      <w:r>
        <w:t xml:space="preserve">The "publish or perish" culture exists in Japan Kyoto as much as anywhere else, but it often operates within a framework that values high-quality, peer-reviewed work in both English and Japanese journals. Balancing teaching loads with research expectations requires meticulous time management.</w:t>
      </w:r>
    </w:p>
    <w:p>
      <w:pPr>
        <w:numPr>
          <w:ilvl w:val="0"/>
          <w:numId w:val="1003"/>
        </w:numPr>
        <w:pStyle w:val="Compact"/>
      </w:pPr>
      <w:r>
        <w:rPr>
          <w:bCs/>
          <w:b/>
        </w:rPr>
        <w:t xml:space="preserve">Global Networks:</w:t>
      </w:r>
      <w:r>
        <w:t xml:space="preserve"> </w:t>
      </w:r>
      <w:r>
        <w:t xml:space="preserve">Leverage the international community in Kyoto. Many universities here have exchange programs with Europe and North America. Your role as a lecturer includes acting as a bridge, facilitating student exchanges and joint research projects that put Japan Kyoto on the global map.</w:t>
      </w:r>
    </w:p>
    <w:p>
      <w:pPr>
        <w:numPr>
          <w:ilvl w:val="0"/>
          <w:numId w:val="1003"/>
        </w:numPr>
        <w:pStyle w:val="Compact"/>
      </w:pPr>
      <w:r>
        <w:rPr>
          <w:bCs/>
          <w:b/>
        </w:rPr>
        <w:t xml:space="preserve">Funding Acquisition:</w:t>
      </w:r>
      <w:r>
        <w:t xml:space="preserve"> </w:t>
      </w:r>
      <w:r>
        <w:t xml:space="preserve">Securing grants from Japanese organizations like JSPS (Japan Society for the Promotion of Science) requires an understanding of local bureaucratic processes. Patience and attention to detail in proposal writing are essential traits for a successful lecturer here.</w:t>
      </w:r>
    </w:p>
    <w:bookmarkEnd w:id="23"/>
    <w:bookmarkStart w:id="24" w:name="X40238ee6d20494fe12792360ca1fb823efc35dc"/>
    <w:p>
      <w:pPr>
        <w:pStyle w:val="Heading2"/>
      </w:pPr>
      <w:r>
        <w:t xml:space="preserve">The Social Role: Mentoring and Community Engagement</w:t>
      </w:r>
    </w:p>
    <w:p>
      <w:pPr>
        <w:pStyle w:val="FirstParagraph"/>
      </w:pPr>
      <w:r>
        <w:t xml:space="preserve">In Japan Kyoto, the relationship between a University Lecturer and their students often extends beyond the classroom. The concept of "Oshiego" (junior student) and "Senpai" (senior student) dynamics applies to faculty as well.</w:t>
      </w:r>
    </w:p>
    <w:p>
      <w:pPr>
        <w:numPr>
          <w:ilvl w:val="0"/>
          <w:numId w:val="1004"/>
        </w:numPr>
        <w:pStyle w:val="Compact"/>
      </w:pPr>
      <w:r>
        <w:rPr>
          <w:bCs/>
          <w:b/>
        </w:rPr>
        <w:t xml:space="preserve">Mentorship:</w:t>
      </w:r>
      <w:r>
        <w:t xml:space="preserve"> </w:t>
      </w:r>
      <w:r>
        <w:t xml:space="preserve">Students expect guidance not just on academics, but on career paths and social integration. Being approachable is vital. However, boundaries must be maintained professionally.</w:t>
      </w:r>
    </w:p>
    <w:p>
      <w:pPr>
        <w:numPr>
          <w:ilvl w:val="0"/>
          <w:numId w:val="1004"/>
        </w:numPr>
        <w:pStyle w:val="Compact"/>
      </w:pPr>
      <w:r>
        <w:rPr>
          <w:bCs/>
          <w:b/>
        </w:rPr>
        <w:t xml:space="preserve">Cultural Integration:</w:t>
      </w:r>
      <w:r>
        <w:t xml:space="preserve"> </w:t>
      </w:r>
      <w:r>
        <w:t xml:space="preserve">Participate in departmental events such as "Nomikai" (drinking parties). While these are social, they are critical for building trust and rapport. A University Lecturer who isolates themselves from these informal networks may find their academic voice marginalized.</w:t>
      </w:r>
    </w:p>
    <w:p>
      <w:pPr>
        <w:numPr>
          <w:ilvl w:val="0"/>
          <w:numId w:val="1004"/>
        </w:numPr>
        <w:pStyle w:val="Compact"/>
      </w:pPr>
      <w:r>
        <w:rPr>
          <w:bCs/>
          <w:b/>
        </w:rPr>
        <w:t xml:space="preserve">Community Service:</w:t>
      </w:r>
      <w:r>
        <w:t xml:space="preserve">Kyoto citizens hold universities in high esteem. Engaging with the local community through public lectures or heritage preservation projects enhances the reputation of your institution and fulfills a civic duty expected of academics in this region.</w:t>
      </w:r>
    </w:p>
    <w:bookmarkEnd w:id="24"/>
    <w:bookmarkStart w:id="25" w:name="challenges-and-adaptation-strategies"/>
    <w:p>
      <w:pPr>
        <w:pStyle w:val="Heading2"/>
      </w:pPr>
      <w:r>
        <w:t xml:space="preserve">Challenges and Adaptation Strategies</w:t>
      </w:r>
    </w:p>
    <w:p>
      <w:pPr>
        <w:pStyle w:val="FirstParagraph"/>
      </w:pPr>
      <w:r>
        <w:t xml:space="preserve">Navigating life as a University Lecturer in Japan Kyoto presents unique challenges, including language barriers, administrative bureaucracy, and the pressure to conform to group norms.</w:t>
      </w:r>
    </w:p>
    <w:p>
      <w:pPr>
        <w:numPr>
          <w:ilvl w:val="0"/>
          <w:numId w:val="1005"/>
        </w:numPr>
        <w:pStyle w:val="Compact"/>
      </w:pPr>
      <w:r>
        <w:rPr>
          <w:bCs/>
          <w:b/>
        </w:rPr>
        <w:t xml:space="preserve">Language Barrier:</w:t>
      </w:r>
      <w:r>
        <w:t xml:space="preserve"> </w:t>
      </w:r>
      <w:r>
        <w:t xml:space="preserve">Even if you teach in English, daily life and administrative tasks often require Japanese. Investing time in learning business Japanese is not optional; it is a professional requirement for long-term success.</w:t>
      </w:r>
    </w:p>
    <w:p>
      <w:pPr>
        <w:numPr>
          <w:ilvl w:val="0"/>
          <w:numId w:val="1005"/>
        </w:numPr>
        <w:pStyle w:val="Compact"/>
      </w:pPr>
      <w:r>
        <w:rPr>
          <w:bCs/>
          <w:b/>
        </w:rPr>
        <w:t xml:space="preserve">Bureaucracy:</w:t>
      </w:r>
      <w:r>
        <w:t xml:space="preserve">Kyoto’s universities are known for their rigorous administrative procedures. Decisions are made through consensus ("Nemawashi"), which can be slow. As a lecturer, you must practice patience and understand that decisions take time to permeate the system.</w:t>
      </w:r>
    </w:p>
    <w:p>
      <w:pPr>
        <w:numPr>
          <w:ilvl w:val="0"/>
          <w:numId w:val="1005"/>
        </w:numPr>
        <w:pStyle w:val="Compact"/>
      </w:pPr>
      <w:r>
        <w:rPr>
          <w:bCs/>
          <w:b/>
        </w:rPr>
        <w:t xml:space="preserve">Work-Life Balance:</w:t>
      </w:r>
      <w:r>
        <w:t xml:space="preserve">The expectation of long working hours is prevalent. However, burnout is a growing concern. Developing sustainable habits early in your tenure as a University Lecturer is essential for longevity in Japan Kyoto.</w:t>
      </w:r>
    </w:p>
    <w:bookmarkEnd w:id="25"/>
    <w:bookmarkStart w:id="26" w:name="X417e0cc487d94acc0514422302678c7ff067b48"/>
    <w:p>
      <w:pPr>
        <w:pStyle w:val="Heading2"/>
      </w:pPr>
      <w:r>
        <w:t xml:space="preserve">Conclusion: The Future of Academia in Japan Kyoto</w:t>
      </w:r>
    </w:p>
    <w:p>
      <w:pPr>
        <w:pStyle w:val="FirstParagraph"/>
      </w:pPr>
      <w:r>
        <w:t xml:space="preserve">To conclude, the role of the University Lecturer in Japan Kyoto is one of balance. It requires balancing tradition with innovation, local culture with global perspectives, and authority with approachability.</w:t>
      </w:r>
    </w:p>
    <w:p>
      <w:pPr>
        <w:pStyle w:val="BodyText"/>
      </w:pPr>
      <w:r>
        <w:t xml:space="preserve">Kyoto offers a unparalleled environment for academic growth. The city’s blend of ancient heritage and cutting-edge technology provides a unique backdrop for higher education. By respecting the cultural nuances of Japan Kyoto and embracing the responsibilities inherent in being a University Lecturer, you contribute to the vibrant intellectual community that defines this historic region.</w:t>
      </w:r>
    </w:p>
    <w:p>
      <w:pPr>
        <w:pStyle w:val="BodyText"/>
      </w:pPr>
      <w:r>
        <w:t xml:space="preserve">We encourage all attendees to reflect on how these cultural dimensions apply to their specific disciplines. The path forward requires empathy, adaptability, and a deep respect for the academic traditions of Japan Kyoto. Thank you for your attention and dedication to this vital role.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Japan Kyoto</dc:title>
  <dc:creator/>
  <dc:language>en</dc:language>
  <cp:keywords/>
  <dcterms:created xsi:type="dcterms:W3CDTF">2026-07-29T17:01:04Z</dcterms:created>
  <dcterms:modified xsi:type="dcterms:W3CDTF">2026-07-29T17:01:04Z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