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University</w:t>
      </w:r>
      <w:r>
        <w:t xml:space="preserve"> </w:t>
      </w:r>
      <w:r>
        <w:t xml:space="preserve">Lecturer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seminar-presentation-slides"/>
    <w:p>
      <w:pPr>
        <w:pStyle w:val="Heading1"/>
      </w:pPr>
      <w:r>
        <w:t xml:space="preserve">Seminar Presentation Slides</w:t>
      </w:r>
    </w:p>
    <w:bookmarkStart w:id="20" w:name="X22c5abf68fb60874204ef1b3112415807306b71"/>
    <w:p>
      <w:pPr>
        <w:pStyle w:val="Heading2"/>
      </w:pPr>
      <w:r>
        <w:t xml:space="preserve">The Evolving Role of the University Lecturer: A Focus on Malaysia Kuala Lumpur</w:t>
      </w:r>
    </w:p>
    <w:p>
      <w:pPr>
        <w:pStyle w:val="FirstParagraph"/>
      </w:pPr>
      <w:r>
        <w:rPr>
          <w:bCs/>
          <w:b/>
        </w:rPr>
        <w:t xml:space="preserve">Instructor:</w:t>
      </w:r>
      <w:r>
        <w:t xml:space="preserve"> </w:t>
      </w:r>
      <w:r>
        <w:t xml:space="preserve">[Your Name]</w:t>
      </w:r>
    </w:p>
    <w:p>
      <w:pPr>
        <w:pStyle w:val="BodyText"/>
      </w:pPr>
      <w:r>
        <w:rPr>
          <w:bCs/>
          <w:b/>
        </w:rPr>
        <w:t xml:space="preserve">Date:</w:t>
      </w:r>
      <w:r>
        <w:t xml:space="preserve"> </w:t>
      </w:r>
      <w:r>
        <w:t xml:space="preserve">October 20, 2023</w:t>
      </w:r>
    </w:p>
    <w:p>
      <w:pPr>
        <w:pStyle w:val="BodyText"/>
      </w:pPr>
      <w:r>
        <w:rPr>
          <w:bCs/>
          <w:b/>
        </w:rPr>
        <w:t xml:space="preserve">Audience:</w:t>
      </w:r>
      <w:r>
        <w:t xml:space="preserve"> </w:t>
      </w:r>
      <w:r>
        <w:t xml:space="preserve">Academic Staff and University Management in Malaysia Kuala Lumpur</w:t>
      </w:r>
    </w:p>
    <w:p>
      <w:pPr>
        <w:pStyle w:val="BodyText"/>
      </w:pPr>
      <w:r>
        <w:t xml:space="preserve">Speaker Notes: Welcome to this seminar presentation. Today we will discuss the multifaceted role of a university lecturer, with a specific contextual focus on the higher education landscape in Malaysia, particularly within the dynamic capital city of Kuala Lumpur. This document serves as both your slide deck and your speaker reference material.</w:t>
      </w:r>
    </w:p>
    <w:bookmarkEnd w:id="20"/>
    <w:bookmarkEnd w:id="21"/>
    <w:bookmarkStart w:id="23" w:name="agenda"/>
    <w:p>
      <w:pPr>
        <w:pStyle w:val="Heading1"/>
      </w:pPr>
      <w:r>
        <w:t xml:space="preserve">Agenda</w:t>
      </w:r>
    </w:p>
    <w:p>
      <w:pPr>
        <w:numPr>
          <w:ilvl w:val="0"/>
          <w:numId w:val="1001"/>
        </w:numPr>
        <w:pStyle w:val="Compact"/>
      </w:pPr>
      <w:r>
        <w:rPr>
          <w:bCs/>
          <w:b/>
        </w:rPr>
        <w:t xml:space="preserve">Welcome &amp; Introduction:</w:t>
      </w:r>
    </w:p>
    <w:p>
      <w:pPr>
        <w:numPr>
          <w:ilvl w:val="0"/>
          <w:numId w:val="1001"/>
        </w:numPr>
        <w:pStyle w:val="Compact"/>
      </w:pPr>
      <w:r>
        <w:rPr>
          <w:bCs/>
          <w:b/>
        </w:rPr>
        <w:t xml:space="preserve">The Modern University Lecturer:</w:t>
      </w:r>
    </w:p>
    <w:p>
      <w:pPr>
        <w:numPr>
          <w:ilvl w:val="0"/>
          <w:numId w:val="1001"/>
        </w:numPr>
        <w:pStyle w:val="Compact"/>
      </w:pPr>
    </w:p>
    <w:p>
      <w:pPr>
        <w:numPr>
          <w:ilvl w:val="1"/>
          <w:numId w:val="1002"/>
        </w:numPr>
        <w:pStyle w:val="Compact"/>
      </w:pPr>
      <w:r>
        <w:t xml:space="preserve">Economic hubs and industry partnerships.</w:t>
      </w:r>
    </w:p>
    <w:p>
      <w:pPr>
        <w:numPr>
          <w:ilvl w:val="1"/>
          <w:numId w:val="1002"/>
        </w:numPr>
        <w:pStyle w:val="Compact"/>
      </w:pPr>
      <w:r>
        <w:t xml:space="preserve">Diverse student demographics.</w:t>
      </w:r>
    </w:p>
    <w:p>
      <w:pPr>
        <w:numPr>
          <w:ilvl w:val="0"/>
          <w:numId w:val="1000"/>
        </w:numPr>
      </w:pPr>
      <w:r>
        <w:br/>
      </w:r>
      <w:r>
        <w:br/>
      </w:r>
    </w:p>
    <w:p>
      <w:pPr>
        <w:numPr>
          <w:ilvl w:val="1"/>
          <w:numId w:val="1003"/>
        </w:numPr>
        <w:pStyle w:val="Compact"/>
      </w:pPr>
      <w:r>
        <w:t xml:space="preserve">Innovation in Pedagogy</w:t>
      </w:r>
    </w:p>
    <w:p>
      <w:pPr>
        <w:numPr>
          <w:ilvl w:val="1"/>
          <w:numId w:val="1003"/>
        </w:numPr>
        <w:pStyle w:val="Compact"/>
      </w:pPr>
      <w:r>
        <w:t xml:space="preserve">Digital Transformation</w:t>
      </w:r>
    </w:p>
    <w:p>
      <w:pPr>
        <w:numPr>
          <w:ilvl w:val="0"/>
          <w:numId w:val="1000"/>
        </w:numPr>
        <w:pStyle w:val="Heading3"/>
      </w:pPr>
      <w:bookmarkStart w:id="22" w:name="Xd868debed06e590ec9f6ce7f6c6998a53faf784"/>
      <w:r>
        <w:t xml:space="preserve">Future Outlook: Strategic Goals for Lecturers</w:t>
      </w:r>
      <w:bookmarkEnd w:id="22"/>
    </w:p>
    <w:p>
      <w:pPr>
        <w:pStyle w:val="FirstParagraph"/>
      </w:pPr>
      <w:r>
        <w:t xml:space="preserve">Speaker Notes: This presentation is structured to not only define the universal traits of a university lecturer but to deeply analyze how these traits manifest in the specific cultural and economic environment of Malaysia Kuala Lumpur. We will explore why location matters in academia.</w:t>
      </w:r>
    </w:p>
    <w:bookmarkEnd w:id="23"/>
    <w:bookmarkStart w:id="24" w:name="the-universal-role-core-responsibilities"/>
    <w:p>
      <w:pPr>
        <w:pStyle w:val="Heading1"/>
      </w:pPr>
      <w:r>
        <w:t xml:space="preserve">The Universal Role: Core Responsibilities</w:t>
      </w:r>
    </w:p>
    <w:p>
      <w:pPr>
        <w:pStyle w:val="FirstParagraph"/>
      </w:pPr>
      <w:r>
        <w:t xml:space="preserve">A university lecturer serves as a triad of professionals: Educator, Researcher, and Mentor.</w:t>
      </w:r>
    </w:p>
    <w:p>
      <w:pPr>
        <w:numPr>
          <w:ilvl w:val="0"/>
          <w:numId w:val="1004"/>
        </w:numPr>
        <w:pStyle w:val="Compact"/>
      </w:pPr>
      <w:r>
        <w:rPr>
          <w:bCs/>
          <w:b/>
        </w:rPr>
        <w:t xml:space="preserve">Educational Delivery:</w:t>
      </w:r>
    </w:p>
    <w:p>
      <w:pPr>
        <w:numPr>
          <w:ilvl w:val="0"/>
          <w:numId w:val="1004"/>
        </w:numPr>
        <w:pStyle w:val="Compact"/>
      </w:pPr>
      <w:r>
        <w:rPr>
          <w:bCs/>
          <w:b/>
        </w:rPr>
        <w:t xml:space="preserve">Scholarly Research:</w:t>
      </w:r>
    </w:p>
    <w:p>
      <w:pPr>
        <w:numPr>
          <w:ilvl w:val="0"/>
          <w:numId w:val="1004"/>
        </w:numPr>
        <w:pStyle w:val="Compact"/>
      </w:pPr>
      <w:r>
        <w:rPr>
          <w:bCs/>
          <w:b/>
        </w:rPr>
        <w:t xml:space="preserve">Community Engagement:</w:t>
      </w:r>
    </w:p>
    <w:p>
      <w:pPr>
        <w:pStyle w:val="FirstParagraph"/>
      </w:pPr>
      <w:r>
        <w:t xml:space="preserve">Speaker Notes: Regardless of geography, these three pillars remain constant. However, the weight given to each pillar varies significantly depending on whether one works in a research-intensive institution or a teaching-focused polytechnic. In Malaysia Kuala Lumpur, we see a mix of both public and private institutions striving for global recognition (QS Rankings).</w:t>
      </w:r>
    </w:p>
    <w:bookmarkEnd w:id="24"/>
    <w:bookmarkStart w:id="25" w:name="X38a0bfca0561cf96eca24b70955b38fc6f8aaa6"/>
    <w:p>
      <w:pPr>
        <w:pStyle w:val="Heading1"/>
      </w:pPr>
      <w:r>
        <w:t xml:space="preserve">The Malaysian Context: The Rise of Higher Education in Malaysia Kuala Lumpur</w:t>
      </w:r>
    </w:p>
    <w:p>
      <w:pPr>
        <w:pStyle w:val="FirstParagraph"/>
      </w:pPr>
      <w:r>
        <w:rPr>
          <w:bCs/>
          <w:b/>
        </w:rPr>
        <w:t xml:space="preserve">Kuala Lumpur as an Academic Hub:</w:t>
      </w:r>
    </w:p>
    <w:p>
      <w:pPr>
        <w:numPr>
          <w:ilvl w:val="0"/>
          <w:numId w:val="1005"/>
        </w:numPr>
        <w:pStyle w:val="Compact"/>
      </w:pPr>
      <w:r>
        <w:rPr>
          <w:bCs/>
          <w:b/>
        </w:rPr>
        <w:t xml:space="preserve">Educational Corridor:</w:t>
      </w:r>
    </w:p>
    <w:p>
      <w:pPr>
        <w:numPr>
          <w:ilvl w:val="0"/>
          <w:numId w:val="1005"/>
        </w:numPr>
        <w:pStyle w:val="Compact"/>
      </w:pPr>
      <w:r>
        <w:rPr>
          <w:bCs/>
          <w:b/>
        </w:rPr>
        <w:t xml:space="preserve">Government Initiatives:</w:t>
      </w:r>
    </w:p>
    <w:p>
      <w:pPr>
        <w:numPr>
          <w:ilvl w:val="0"/>
          <w:numId w:val="1005"/>
        </w:numPr>
        <w:pStyle w:val="Compact"/>
      </w:pPr>
      <w:r>
        <w:rPr>
          <w:bCs/>
          <w:b/>
        </w:rPr>
        <w:t xml:space="preserve">Infrastructure:</w:t>
      </w:r>
    </w:p>
    <w:p>
      <w:pPr>
        <w:pStyle w:val="FirstParagraph"/>
      </w:pPr>
      <w:r>
        <w:t xml:space="preserve">Speaker Notes: It is impossible to discuss the university lecturer today without acknowledging the rapid expansion of higher education institutions (HEIs) in Malaysia Kuala Lumpur. The city is no longer just a political capital; it has become a regional center for education, competing with Singapore and Sydney. This competition raises the bar for local lecturers.</w:t>
      </w:r>
    </w:p>
    <w:bookmarkEnd w:id="25"/>
    <w:bookmarkStart w:id="26" w:name="Xa68052f81613448a9ba3fe48ec87bc96d75d283"/>
    <w:p>
      <w:pPr>
        <w:pStyle w:val="Heading1"/>
      </w:pPr>
      <w:r>
        <w:t xml:space="preserve">Cultural Diversity and Inclusivity in Kuala Lumpur Classrooms</w:t>
      </w:r>
    </w:p>
    <w:p>
      <w:pPr>
        <w:pStyle w:val="FirstParagraph"/>
      </w:pPr>
      <w:r>
        <w:rPr>
          <w:bCs/>
          <w:b/>
        </w:rPr>
        <w:t xml:space="preserve">Multicultural Dynamics:</w:t>
      </w:r>
    </w:p>
    <w:p>
      <w:pPr>
        <w:numPr>
          <w:ilvl w:val="0"/>
          <w:numId w:val="1006"/>
        </w:numPr>
        <w:pStyle w:val="Compact"/>
      </w:pPr>
      <w:r>
        <w:rPr>
          <w:bCs/>
          <w:b/>
        </w:rPr>
        <w:t xml:space="preserve">Local Demographics:</w:t>
      </w:r>
    </w:p>
    <w:p>
      <w:pPr>
        <w:numPr>
          <w:ilvl w:val="0"/>
          <w:numId w:val="1006"/>
        </w:numPr>
        <w:pStyle w:val="Compact"/>
      </w:pPr>
      <w:r>
        <w:rPr>
          <w:bCs/>
          <w:b/>
        </w:rPr>
        <w:t xml:space="preserve">Linguistic Nuances:</w:t>
      </w:r>
    </w:p>
    <w:p>
      <w:pPr>
        <w:numPr>
          <w:ilvl w:val="0"/>
          <w:numId w:val="1006"/>
        </w:numPr>
        <w:pStyle w:val="Compact"/>
      </w:pPr>
      <w:r>
        <w:rPr>
          <w:bCs/>
          <w:b/>
        </w:rPr>
        <w:t xml:space="preserve">Moral and Religious Sensitivity:</w:t>
      </w:r>
    </w:p>
    <w:p>
      <w:pPr>
        <w:pStyle w:val="FirstParagraph"/>
      </w:pPr>
      <w:r>
        <w:t xml:space="preserve">Speaker Notes: A university lecturer in Malaysia Kuala Lumpur is not just teaching a subject; they are managing a microcosm of Southeast Asian diversity. Sensitivity training and cultural intelligence are now soft skills that HR departments in Malaysian universities look for when hiring or promoting lecturers.</w:t>
      </w:r>
    </w:p>
    <w:bookmarkEnd w:id="26"/>
    <w:bookmarkStart w:id="27" w:name="X549deec1f650c6a073907f5b37f6487f627cf82"/>
    <w:p>
      <w:pPr>
        <w:pStyle w:val="Heading1"/>
      </w:pPr>
      <w:r>
        <w:t xml:space="preserve">The Industry-Academia Link in Malaysia Kuala Lumpur</w:t>
      </w:r>
    </w:p>
    <w:p>
      <w:pPr>
        <w:pStyle w:val="FirstParagraph"/>
      </w:pPr>
      <w:r>
        <w:rPr>
          <w:bCs/>
          <w:b/>
        </w:rPr>
        <w:t xml:space="preserve">Bridging the Gap:</w:t>
      </w:r>
    </w:p>
    <w:p>
      <w:pPr>
        <w:numPr>
          <w:ilvl w:val="0"/>
          <w:numId w:val="1007"/>
        </w:numPr>
        <w:pStyle w:val="Compact"/>
      </w:pPr>
      <w:r>
        <w:rPr>
          <w:bCs/>
          <w:b/>
        </w:rPr>
        <w:t xml:space="preserve">Corporate Proximity:</w:t>
      </w:r>
    </w:p>
    <w:p>
      <w:pPr>
        <w:numPr>
          <w:ilvl w:val="0"/>
          <w:numId w:val="1007"/>
        </w:numPr>
        <w:pStyle w:val="Compact"/>
      </w:pPr>
      <w:r>
        <w:rPr>
          <w:bCs/>
          <w:b/>
        </w:rPr>
        <w:t xml:space="preserve">Internship Supervision:</w:t>
      </w:r>
    </w:p>
    <w:p>
      <w:pPr>
        <w:numPr>
          <w:ilvl w:val="0"/>
          <w:numId w:val="1007"/>
        </w:numPr>
        <w:pStyle w:val="Compact"/>
      </w:pPr>
      <w:r>
        <w:rPr>
          <w:bCs/>
          <w:b/>
        </w:rPr>
        <w:t xml:space="preserve">Research Commercialization:</w:t>
      </w:r>
    </w:p>
    <w:p>
      <w:pPr>
        <w:pStyle w:val="FirstParagraph"/>
      </w:pPr>
      <w:r>
        <w:t xml:space="preserve">Speaker Notes: Unlike lecturers in rural areas, those in Kuala Lumpur have a distinct advantage. They can invite guest speakers from Petronas, Maybank, or local tech startups to their classes. This practical exposure is what differentiates the Kuala Lumpur academic experience and makes the role of the university lecturer more industry-integrated.</w:t>
      </w:r>
    </w:p>
    <w:bookmarkEnd w:id="27"/>
    <w:bookmarkStart w:id="28" w:name="digital-transformation-and-e-learning"/>
    <w:p>
      <w:pPr>
        <w:pStyle w:val="Heading1"/>
      </w:pPr>
      <w:r>
        <w:t xml:space="preserve">Digital Transformation and E-Learning</w:t>
      </w:r>
    </w:p>
    <w:p>
      <w:pPr>
        <w:pStyle w:val="FirstParagraph"/>
      </w:pPr>
      <w:r>
        <w:rPr>
          <w:bCs/>
          <w:b/>
        </w:rPr>
        <w:t xml:space="preserve">The Post-Pandemic Era:</w:t>
      </w:r>
    </w:p>
    <w:p>
      <w:pPr>
        <w:numPr>
          <w:ilvl w:val="0"/>
          <w:numId w:val="1008"/>
        </w:numPr>
        <w:pStyle w:val="Compact"/>
      </w:pPr>
      <w:r>
        <w:rPr>
          <w:bCs/>
          <w:b/>
        </w:rPr>
        <w:t xml:space="preserve">LMS Proficiency:</w:t>
      </w:r>
    </w:p>
    <w:p>
      <w:pPr>
        <w:numPr>
          <w:ilvl w:val="0"/>
          <w:numId w:val="1008"/>
        </w:numPr>
        <w:pStyle w:val="Compact"/>
      </w:pPr>
      <w:r>
        <w:rPr>
          <w:bCs/>
          <w:b/>
        </w:rPr>
        <w:t xml:space="preserve">Hybrid Teaching Models:</w:t>
      </w:r>
    </w:p>
    <w:p>
      <w:pPr>
        <w:numPr>
          <w:ilvl w:val="0"/>
          <w:numId w:val="1008"/>
        </w:numPr>
        <w:pStyle w:val="Compact"/>
      </w:pPr>
      <w:r>
        <w:rPr>
          <w:bCs/>
          <w:b/>
        </w:rPr>
        <w:t xml:space="preserve">Digital Content Creation:</w:t>
      </w:r>
    </w:p>
    <w:p>
      <w:pPr>
        <w:pStyle w:val="FirstParagraph"/>
      </w:pPr>
      <w:r>
        <w:t xml:space="preserve">Speaker Notes: The pandemic accelerated digital adoption. Today, a university lecturer who cannot utilize data analytics or online collaboration tools is at a disadvantage. In the competitive market of Malaysia Kuala Lumpur, tech-savviness is often part of the performance appraisal metrics (KPIs).</w:t>
      </w:r>
    </w:p>
    <w:bookmarkEnd w:id="28"/>
    <w:bookmarkStart w:id="29" w:name="Xc441a6852e0ff4b44853cd8ce213c220536ed43"/>
    <w:p>
      <w:pPr>
        <w:pStyle w:val="Heading1"/>
      </w:pPr>
      <w:r>
        <w:t xml:space="preserve">Challenges Faced by University Lecturers in Malaysia</w:t>
      </w:r>
    </w:p>
    <w:p>
      <w:pPr>
        <w:pStyle w:val="FirstParagraph"/>
      </w:pPr>
      <w:r>
        <w:rPr>
          <w:bCs/>
          <w:b/>
        </w:rPr>
        <w:t xml:space="preserve">KPI Pressure:</w:t>
      </w:r>
    </w:p>
    <w:p>
      <w:pPr>
        <w:pStyle w:val="BodyText"/>
      </w:pPr>
      <w:r>
        <w:rPr>
          <w:bCs/>
          <w:b/>
        </w:rPr>
        <w:t xml:space="preserve">Funding Competition:</w:t>
      </w:r>
    </w:p>
    <w:p>
      <w:pPr>
        <w:pStyle w:val="BodyText"/>
      </w:pPr>
      <w:r>
        <w:br/>
      </w:r>
      <w:r>
        <w:br/>
      </w:r>
      <w:r>
        <w:t xml:space="preserve">Work-Life Balance: The demand for constant availability in digital communication channels can lead to burnout.</w:t>
      </w:r>
    </w:p>
    <w:p>
      <w:pPr>
        <w:numPr>
          <w:ilvl w:val="0"/>
          <w:numId w:val="1009"/>
        </w:numPr>
        <w:pStyle w:val="Compact"/>
      </w:pPr>
      <w:r>
        <w:t xml:space="preserve">Retention Issues: Attracting and retaining top talent against the private sector salary structures common in Kuala Lumpur.</w:t>
      </w:r>
    </w:p>
    <w:p>
      <w:pPr>
        <w:pStyle w:val="FirstParagraph"/>
      </w:pPr>
      <w:r>
        <w:t xml:space="preserve">Speaker Notes: We must acknowledge that the role is demanding. The pressure to publish in Q1 journals while teaching large classes of undergraduates is a significant stressor. Universities in Malaysia Kuala Lumpur are increasingly looking at mental health support and workload balancing, but it remains a critical challenge for the profession.</w:t>
      </w:r>
    </w:p>
    <w:bookmarkEnd w:id="29"/>
    <w:bookmarkStart w:id="30" w:name="X841f4ae30568612afb3ee28e05e479a9d8fa72e"/>
    <w:p>
      <w:pPr>
        <w:pStyle w:val="Heading1"/>
      </w:pPr>
      <w:r>
        <w:t xml:space="preserve">The Path Forward: Strategic Recommendations</w:t>
      </w:r>
    </w:p>
    <w:p>
      <w:pPr>
        <w:numPr>
          <w:ilvl w:val="0"/>
          <w:numId w:val="1010"/>
        </w:numPr>
        <w:pStyle w:val="Compact"/>
      </w:pPr>
      <w:r>
        <w:rPr>
          <w:bCs/>
          <w:b/>
        </w:rPr>
        <w:t xml:space="preserve">Interdisciplinary Collaboration:</w:t>
      </w:r>
    </w:p>
    <w:p>
      <w:pPr>
        <w:numPr>
          <w:ilvl w:val="0"/>
          <w:numId w:val="1010"/>
        </w:numPr>
        <w:pStyle w:val="Compact"/>
      </w:pPr>
      <w:r>
        <w:rPr>
          <w:bCs/>
          <w:b/>
        </w:rPr>
        <w:t xml:space="preserve">Pedagogical Training:</w:t>
      </w:r>
    </w:p>
    <w:p>
      <w:pPr>
        <w:numPr>
          <w:ilvl w:val="0"/>
          <w:numId w:val="1010"/>
        </w:numPr>
        <w:pStyle w:val="Compact"/>
      </w:pPr>
      <w:r>
        <w:t xml:space="preserve">Global Networking: Leveraging Kuala Lumpur’s location to form international research partnerships (e.g., with UK, Australian, or Singaporean universities).</w:t>
      </w:r>
    </w:p>
    <w:p>
      <w:pPr>
        <w:numPr>
          <w:ilvl w:val="0"/>
          <w:numId w:val="1010"/>
        </w:numPr>
        <w:pStyle w:val="Compact"/>
      </w:pPr>
      <w:r>
        <w:rPr>
          <w:bCs/>
          <w:b/>
        </w:rPr>
        <w:t xml:space="preserve">Mentorship Culture:</w:t>
      </w:r>
    </w:p>
    <w:p>
      <w:pPr>
        <w:pStyle w:val="FirstParagraph"/>
      </w:pPr>
      <w:r>
        <w:t xml:space="preserve">Speaker Notes: To thrive, the modern university lecturer in Malaysia Kuala Lumpur must be adaptive. We need to move away from traditional lectures toward facilitation of learning. We also need to leverage the international connectivity of Kuala Lumpur to make our research globally relevant.</w:t>
      </w:r>
    </w:p>
    <w:bookmarkEnd w:id="30"/>
    <w:bookmarkStart w:id="31" w:name="X130d6b540a77b3269367911ba532de0db3e472f"/>
    <w:p>
      <w:pPr>
        <w:pStyle w:val="Heading1"/>
      </w:pPr>
      <w:r>
        <w:t xml:space="preserve">Conclusion: The Heartbeat of Academia in Kuala Lumpur</w:t>
      </w:r>
    </w:p>
    <w:p>
      <w:pPr>
        <w:pStyle w:val="FirstParagraph"/>
      </w:pPr>
      <w:r>
        <w:t xml:space="preserve">The university lecturer in Malaysia Kuala Lumpur is a pivotal figure shaping the nation’s future.</w:t>
      </w:r>
    </w:p>
    <w:p>
      <w:pPr>
        <w:pStyle w:val="BodyText"/>
      </w:pPr>
      <w:r>
        <w:rPr>
          <w:bCs/>
          <w:b/>
        </w:rPr>
        <w:t xml:space="preserve">Economic Driver:</w:t>
      </w:r>
    </w:p>
    <w:p>
      <w:pPr>
        <w:pStyle w:val="BodyText"/>
      </w:pPr>
      <w:r>
        <w:rPr>
          <w:bCs/>
          <w:b/>
        </w:rPr>
        <w:t xml:space="preserve">Social Mobilizer:</w:t>
      </w:r>
    </w:p>
    <w:p>
      <w:pPr>
        <w:numPr>
          <w:ilvl w:val="0"/>
          <w:numId w:val="1011"/>
        </w:numPr>
        <w:pStyle w:val="Compact"/>
      </w:pPr>
      <w:r>
        <w:t xml:space="preserve">Cultural Ambassador: They represent Malaysian values on the global stage through their teaching and research output.</w:t>
      </w:r>
    </w:p>
    <w:p>
      <w:pPr>
        <w:pStyle w:val="FirstParagraph"/>
      </w:pPr>
      <w:r>
        <w:t xml:space="preserve">Speaker Notes: In conclusion, being a university lecturer in this city is a privilege with great responsibility. It requires intellectual rigor, cultural empathy, and technological prowess. Let us commit to upholding the highest standards of excellence in our roles as educators and researchers within the vibrant landscape of Malaysia Kuala Lumpur.</w:t>
      </w:r>
    </w:p>
    <w:bookmarkEnd w:id="31"/>
    <w:bookmarkStart w:id="32" w:name="qa-session"/>
    <w:p>
      <w:pPr>
        <w:pStyle w:val="Heading1"/>
      </w:pPr>
      <w:r>
        <w:t xml:space="preserve">Q&amp;A Session</w:t>
      </w:r>
    </w:p>
    <w:p>
      <w:pPr>
        <w:pStyle w:val="FirstParagraph"/>
      </w:pPr>
      <w:r>
        <w:rPr>
          <w:bCs/>
          <w:b/>
        </w:rPr>
        <w:t xml:space="preserve">We welcome your thoughts and questions regarding the role of University Lecturers in Malaysia Kuala Lumpur.</w:t>
      </w:r>
    </w:p>
    <w:p>
      <w:pPr>
        <w:pStyle w:val="BodyText"/>
      </w:pPr>
      <w:r>
        <w:t xml:space="preserve">Please feel free to share your experiences from different institutions within Kuala Lumpur.</w:t>
      </w:r>
    </w:p>
    <w:p>
      <w:pPr>
        <w:pStyle w:val="BodyText"/>
      </w:pPr>
      <w:r>
        <w:t xml:space="preserve">Digital contact information for follow-up discussions will be provided on the handout.</w:t>
      </w:r>
    </w:p>
    <w:p>
      <w:pPr>
        <w:numPr>
          <w:ilvl w:val="0"/>
          <w:numId w:val="1012"/>
        </w:numPr>
        <w:pStyle w:val="Compact"/>
      </w:pPr>
      <w:r>
        <w:t xml:space="preserve">Thank you for your attention and dedication to higher education in Malaysia Kuala Lumpur.</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University Lecturer in Malaysia Kuala Lumpur</dc:title>
  <dc:creator/>
  <dc:language>en</dc:language>
  <cp:keywords/>
  <dcterms:created xsi:type="dcterms:W3CDTF">2026-07-30T14:00:50Z</dcterms:created>
  <dcterms:modified xsi:type="dcterms:W3CDTF">2026-07-30T14:00:50Z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